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7611" w14:textId="77777777" w:rsidR="00F47ABB" w:rsidRDefault="00F47ABB">
      <w:pPr>
        <w:pStyle w:val="BodyText"/>
        <w:spacing w:before="2"/>
        <w:rPr>
          <w:sz w:val="18"/>
        </w:rPr>
      </w:pPr>
    </w:p>
    <w:p w14:paraId="1EF94032" w14:textId="7F6E35B5" w:rsidR="00F47ABB" w:rsidRDefault="00BE2BCD" w:rsidP="005E1005">
      <w:pPr>
        <w:spacing w:before="90"/>
        <w:ind w:right="40"/>
        <w:jc w:val="center"/>
        <w:rPr>
          <w:b/>
          <w:sz w:val="24"/>
        </w:rPr>
      </w:pPr>
      <w:r>
        <w:rPr>
          <w:b/>
          <w:sz w:val="24"/>
        </w:rPr>
        <w:t xml:space="preserve">Review Guide for Course Dossier </w:t>
      </w:r>
    </w:p>
    <w:p w14:paraId="7EDCE7D8" w14:textId="6390D7BD" w:rsidR="0064615F" w:rsidRDefault="0064615F" w:rsidP="222238B9">
      <w:pPr>
        <w:spacing w:before="90"/>
        <w:ind w:left="1544" w:right="3836" w:hanging="1544"/>
        <w:jc w:val="both"/>
        <w:rPr>
          <w:b/>
          <w:bCs/>
          <w:sz w:val="24"/>
          <w:szCs w:val="24"/>
        </w:rPr>
      </w:pPr>
      <w:r w:rsidRPr="11552660">
        <w:rPr>
          <w:b/>
          <w:bCs/>
          <w:sz w:val="24"/>
          <w:szCs w:val="24"/>
        </w:rPr>
        <w:t>Reviewer’s initials:</w:t>
      </w:r>
      <w:r w:rsidR="1FA02196" w:rsidRPr="11552660">
        <w:rPr>
          <w:b/>
          <w:bCs/>
          <w:sz w:val="24"/>
          <w:szCs w:val="24"/>
        </w:rPr>
        <w:t xml:space="preserve"> </w:t>
      </w:r>
    </w:p>
    <w:p w14:paraId="5C366D6D" w14:textId="09EC9033" w:rsidR="00E019EA" w:rsidRPr="00E019EA" w:rsidRDefault="0064615F" w:rsidP="005238B8">
      <w:pPr>
        <w:spacing w:before="90" w:after="120" w:line="259" w:lineRule="auto"/>
        <w:ind w:left="1541" w:right="3830" w:hanging="1541"/>
        <w:jc w:val="both"/>
        <w:rPr>
          <w:b/>
          <w:bCs/>
          <w:sz w:val="24"/>
          <w:szCs w:val="24"/>
        </w:rPr>
      </w:pPr>
      <w:r w:rsidRPr="11552660">
        <w:rPr>
          <w:b/>
          <w:bCs/>
          <w:sz w:val="24"/>
          <w:szCs w:val="24"/>
        </w:rPr>
        <w:t xml:space="preserve">Course </w:t>
      </w:r>
      <w:r w:rsidR="001C0DA8" w:rsidRPr="11552660">
        <w:rPr>
          <w:b/>
          <w:bCs/>
          <w:sz w:val="24"/>
          <w:szCs w:val="24"/>
        </w:rPr>
        <w:t>N</w:t>
      </w:r>
      <w:r w:rsidRPr="11552660">
        <w:rPr>
          <w:b/>
          <w:bCs/>
          <w:sz w:val="24"/>
          <w:szCs w:val="24"/>
        </w:rPr>
        <w:t>ame:</w:t>
      </w:r>
      <w:r w:rsidR="00E019EA">
        <w:tab/>
      </w:r>
      <w:r w:rsidR="40F28CCA" w:rsidRPr="11552660">
        <w:rPr>
          <w:b/>
          <w:bCs/>
          <w:sz w:val="24"/>
          <w:szCs w:val="24"/>
        </w:rPr>
        <w:t xml:space="preserve"> </w:t>
      </w:r>
      <w:r w:rsidR="00E019EA">
        <w:tab/>
      </w:r>
      <w:r w:rsidR="00E019EA">
        <w:tab/>
      </w:r>
      <w:r w:rsidR="00E019EA">
        <w:tab/>
      </w:r>
      <w:r w:rsidRPr="11552660">
        <w:rPr>
          <w:b/>
          <w:bCs/>
          <w:sz w:val="24"/>
          <w:szCs w:val="24"/>
        </w:rPr>
        <w:t xml:space="preserve"> </w:t>
      </w:r>
      <w:r w:rsidR="001C0DA8" w:rsidRPr="11552660">
        <w:rPr>
          <w:b/>
          <w:bCs/>
          <w:sz w:val="24"/>
          <w:szCs w:val="24"/>
        </w:rPr>
        <w:t>N</w:t>
      </w:r>
      <w:r w:rsidRPr="11552660">
        <w:rPr>
          <w:b/>
          <w:bCs/>
          <w:sz w:val="24"/>
          <w:szCs w:val="24"/>
        </w:rPr>
        <w:t>umber:</w:t>
      </w:r>
      <w:r w:rsidR="03F342C2" w:rsidRPr="11552660">
        <w:rPr>
          <w:b/>
          <w:bCs/>
          <w:sz w:val="24"/>
          <w:szCs w:val="24"/>
        </w:rPr>
        <w:t xml:space="preserve"> </w:t>
      </w:r>
      <w:r w:rsidR="05393B02" w:rsidRPr="11552660">
        <w:rPr>
          <w:b/>
          <w:bCs/>
          <w:sz w:val="24"/>
          <w:szCs w:val="24"/>
        </w:rPr>
        <w:t xml:space="preserve"> </w:t>
      </w:r>
      <w:r w:rsidR="00E019EA">
        <w:tab/>
      </w:r>
      <w:r w:rsidR="00E019EA">
        <w:tab/>
      </w:r>
      <w:r w:rsidR="00E019EA">
        <w:tab/>
      </w:r>
      <w:r w:rsidR="40660F1D" w:rsidRPr="11552660">
        <w:rPr>
          <w:b/>
          <w:bCs/>
          <w:sz w:val="24"/>
          <w:szCs w:val="24"/>
        </w:rPr>
        <w:t xml:space="preserve">            </w:t>
      </w:r>
      <w:r w:rsidRPr="11552660">
        <w:rPr>
          <w:b/>
          <w:bCs/>
          <w:sz w:val="24"/>
          <w:szCs w:val="24"/>
        </w:rPr>
        <w:t>Campus:</w:t>
      </w:r>
      <w:r w:rsidR="75116788" w:rsidRPr="11552660">
        <w:rPr>
          <w:b/>
          <w:bCs/>
          <w:sz w:val="24"/>
          <w:szCs w:val="24"/>
        </w:rPr>
        <w:t xml:space="preserve"> </w:t>
      </w:r>
      <w:r w:rsidR="42903BAB" w:rsidRPr="11552660">
        <w:rPr>
          <w:b/>
          <w:bCs/>
          <w:sz w:val="24"/>
          <w:szCs w:val="24"/>
        </w:rPr>
        <w:t xml:space="preserve"> 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6"/>
        <w:gridCol w:w="1888"/>
        <w:gridCol w:w="5212"/>
      </w:tblGrid>
      <w:tr w:rsidR="005238B8" w14:paraId="6A6B887A" w14:textId="77777777" w:rsidTr="005E1005">
        <w:trPr>
          <w:trHeight w:val="605"/>
        </w:trPr>
        <w:tc>
          <w:tcPr>
            <w:tcW w:w="14026" w:type="dxa"/>
            <w:gridSpan w:val="3"/>
            <w:shd w:val="clear" w:color="auto" w:fill="EAF1DD" w:themeFill="accent3" w:themeFillTint="33"/>
          </w:tcPr>
          <w:p w14:paraId="44A78A25" w14:textId="43CF332F" w:rsidR="005238B8" w:rsidRDefault="005238B8" w:rsidP="0036024D">
            <w:pPr>
              <w:pStyle w:val="TableParagraph"/>
              <w:spacing w:before="240" w:after="240"/>
              <w:ind w:left="144"/>
              <w:contextualSpacing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Parts I &amp; II: Introduction, Enrollment, and DFW Data</w:t>
            </w:r>
          </w:p>
        </w:tc>
      </w:tr>
      <w:tr w:rsidR="007524E7" w14:paraId="33A61BD5" w14:textId="77777777" w:rsidTr="00473C90">
        <w:trPr>
          <w:trHeight w:val="650"/>
        </w:trPr>
        <w:tc>
          <w:tcPr>
            <w:tcW w:w="6926" w:type="dxa"/>
            <w:vAlign w:val="center"/>
          </w:tcPr>
          <w:p w14:paraId="33D16092" w14:textId="6142F74C" w:rsidR="007524E7" w:rsidRPr="007524E7" w:rsidRDefault="007524E7" w:rsidP="00DF7E5C">
            <w:pPr>
              <w:pStyle w:val="TableParagraph"/>
              <w:ind w:left="107"/>
              <w:rPr>
                <w:sz w:val="24"/>
                <w:highlight w:val="yellow"/>
              </w:rPr>
            </w:pPr>
            <w:r w:rsidRPr="007524E7">
              <w:rPr>
                <w:sz w:val="24"/>
              </w:rPr>
              <w:t>Introductory information</w:t>
            </w:r>
          </w:p>
        </w:tc>
        <w:tc>
          <w:tcPr>
            <w:tcW w:w="1888" w:type="dxa"/>
            <w:vAlign w:val="center"/>
          </w:tcPr>
          <w:p w14:paraId="781108DD" w14:textId="405A1A67" w:rsidR="11552660" w:rsidRDefault="11552660" w:rsidP="00696BBE">
            <w:p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Present </w:t>
            </w:r>
          </w:p>
          <w:p w14:paraId="3908C7B3" w14:textId="6A02D107" w:rsidR="11552660" w:rsidRDefault="11552660" w:rsidP="00696BBE">
            <w:p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Not present</w:t>
            </w:r>
          </w:p>
        </w:tc>
        <w:tc>
          <w:tcPr>
            <w:tcW w:w="5212" w:type="dxa"/>
            <w:vMerge w:val="restart"/>
            <w:vAlign w:val="center"/>
          </w:tcPr>
          <w:p w14:paraId="00B82668" w14:textId="48CC092D" w:rsidR="007524E7" w:rsidRDefault="5E1E1F72" w:rsidP="00696BBE">
            <w:pPr>
              <w:pStyle w:val="TableParagraph"/>
              <w:spacing w:before="120" w:line="275" w:lineRule="exact"/>
              <w:ind w:left="115"/>
              <w:rPr>
                <w:bCs/>
                <w:sz w:val="24"/>
              </w:rPr>
            </w:pPr>
            <w:r w:rsidRPr="222238B9">
              <w:rPr>
                <w:sz w:val="24"/>
                <w:szCs w:val="24"/>
              </w:rPr>
              <w:t>Analysis, suggested modifications, or comments for letter:</w:t>
            </w:r>
          </w:p>
        </w:tc>
      </w:tr>
      <w:tr w:rsidR="007524E7" w14:paraId="1B95582A" w14:textId="77777777" w:rsidTr="00473C90">
        <w:trPr>
          <w:trHeight w:val="713"/>
        </w:trPr>
        <w:tc>
          <w:tcPr>
            <w:tcW w:w="6926" w:type="dxa"/>
            <w:vAlign w:val="center"/>
          </w:tcPr>
          <w:p w14:paraId="3A5FA4C2" w14:textId="511285B8" w:rsidR="007524E7" w:rsidRPr="007524E7" w:rsidRDefault="007524E7" w:rsidP="007524E7">
            <w:pPr>
              <w:pStyle w:val="TableParagraph"/>
              <w:ind w:left="107"/>
              <w:rPr>
                <w:sz w:val="24"/>
                <w:highlight w:val="yellow"/>
              </w:rPr>
            </w:pPr>
            <w:r w:rsidRPr="00975B88">
              <w:rPr>
                <w:sz w:val="24"/>
                <w:szCs w:val="24"/>
              </w:rPr>
              <w:t>Course enrollments with class sizes</w:t>
            </w:r>
            <w:r>
              <w:rPr>
                <w:sz w:val="24"/>
                <w:szCs w:val="24"/>
              </w:rPr>
              <w:t xml:space="preserve"> and course semester offerings</w:t>
            </w:r>
          </w:p>
        </w:tc>
        <w:tc>
          <w:tcPr>
            <w:tcW w:w="1888" w:type="dxa"/>
            <w:vAlign w:val="center"/>
          </w:tcPr>
          <w:p w14:paraId="000E2B46" w14:textId="1EDA2EFC" w:rsidR="11552660" w:rsidRDefault="11552660" w:rsidP="00696BBE">
            <w:p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Present </w:t>
            </w:r>
          </w:p>
          <w:p w14:paraId="50EFD2A1" w14:textId="56B4C427" w:rsidR="11552660" w:rsidRDefault="11552660" w:rsidP="00696BBE">
            <w:p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Not present</w:t>
            </w:r>
          </w:p>
        </w:tc>
        <w:tc>
          <w:tcPr>
            <w:tcW w:w="5212" w:type="dxa"/>
            <w:vMerge/>
          </w:tcPr>
          <w:p w14:paraId="7C992E62" w14:textId="2D419A5F" w:rsidR="007524E7" w:rsidRPr="007524E7" w:rsidRDefault="007524E7" w:rsidP="007524E7">
            <w:pPr>
              <w:pStyle w:val="TableParagraph"/>
              <w:spacing w:line="275" w:lineRule="exact"/>
              <w:ind w:left="109"/>
              <w:rPr>
                <w:bCs/>
                <w:sz w:val="24"/>
              </w:rPr>
            </w:pPr>
          </w:p>
        </w:tc>
      </w:tr>
      <w:tr w:rsidR="007524E7" w14:paraId="48D9A7E0" w14:textId="77777777" w:rsidTr="00473C90">
        <w:trPr>
          <w:trHeight w:val="713"/>
        </w:trPr>
        <w:tc>
          <w:tcPr>
            <w:tcW w:w="6926" w:type="dxa"/>
            <w:vAlign w:val="center"/>
          </w:tcPr>
          <w:p w14:paraId="4B63FF93" w14:textId="6C53B029" w:rsidR="007524E7" w:rsidRPr="007524E7" w:rsidRDefault="00D80A38" w:rsidP="00473C90">
            <w:pPr>
              <w:pStyle w:val="TableParagraph"/>
              <w:ind w:left="101" w:right="101"/>
              <w:rPr>
                <w:sz w:val="24"/>
                <w:highlight w:val="yellow"/>
              </w:rPr>
            </w:pPr>
            <w:r>
              <w:rPr>
                <w:sz w:val="24"/>
                <w:szCs w:val="24"/>
              </w:rPr>
              <w:t xml:space="preserve">Completion of Appendix A with </w:t>
            </w:r>
            <w:r w:rsidR="5E1E1F72" w:rsidRPr="222238B9">
              <w:rPr>
                <w:sz w:val="24"/>
                <w:szCs w:val="24"/>
              </w:rPr>
              <w:t xml:space="preserve">DWF data for </w:t>
            </w:r>
            <w:r>
              <w:rPr>
                <w:sz w:val="24"/>
                <w:szCs w:val="24"/>
              </w:rPr>
              <w:t xml:space="preserve">the </w:t>
            </w:r>
            <w:r w:rsidR="5E1E1F72" w:rsidRPr="222238B9">
              <w:rPr>
                <w:sz w:val="24"/>
                <w:szCs w:val="24"/>
              </w:rPr>
              <w:t>past five years (</w:t>
            </w:r>
            <w:r w:rsidR="5E1E1F72" w:rsidRPr="222238B9">
              <w:rPr>
                <w:sz w:val="20"/>
                <w:szCs w:val="20"/>
              </w:rPr>
              <w:t>Note: Fs should also include FNs and FNNs.)</w:t>
            </w:r>
          </w:p>
        </w:tc>
        <w:tc>
          <w:tcPr>
            <w:tcW w:w="1888" w:type="dxa"/>
            <w:vAlign w:val="center"/>
          </w:tcPr>
          <w:p w14:paraId="5BFFFD99" w14:textId="5D5A61E0" w:rsidR="11552660" w:rsidRDefault="11552660" w:rsidP="00696BBE">
            <w:p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Present </w:t>
            </w:r>
          </w:p>
          <w:p w14:paraId="70F5867F" w14:textId="33BB4888" w:rsidR="11552660" w:rsidRDefault="11552660" w:rsidP="00696BBE">
            <w:p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Not present</w:t>
            </w:r>
          </w:p>
        </w:tc>
        <w:tc>
          <w:tcPr>
            <w:tcW w:w="5212" w:type="dxa"/>
            <w:vMerge/>
          </w:tcPr>
          <w:p w14:paraId="1A04E533" w14:textId="77777777" w:rsidR="007524E7" w:rsidRDefault="007524E7" w:rsidP="007524E7">
            <w:pPr>
              <w:rPr>
                <w:sz w:val="2"/>
                <w:szCs w:val="2"/>
              </w:rPr>
            </w:pPr>
          </w:p>
        </w:tc>
      </w:tr>
      <w:tr w:rsidR="007524E7" w14:paraId="739E3475" w14:textId="77777777" w:rsidTr="00473C90">
        <w:trPr>
          <w:trHeight w:val="713"/>
        </w:trPr>
        <w:tc>
          <w:tcPr>
            <w:tcW w:w="6926" w:type="dxa"/>
            <w:vAlign w:val="center"/>
          </w:tcPr>
          <w:p w14:paraId="610A07C0" w14:textId="681D75D7" w:rsidR="007524E7" w:rsidRPr="007524E7" w:rsidRDefault="007524E7" w:rsidP="007524E7">
            <w:pPr>
              <w:pStyle w:val="TableParagraph"/>
              <w:spacing w:before="1"/>
              <w:ind w:left="107"/>
              <w:rPr>
                <w:sz w:val="24"/>
                <w:highlight w:val="yellow"/>
              </w:rPr>
            </w:pPr>
            <w:r w:rsidRPr="00975B88">
              <w:rPr>
                <w:sz w:val="24"/>
                <w:szCs w:val="24"/>
              </w:rPr>
              <w:t>Discussion of any patterns or concerns found in the enrollment or DFW data</w:t>
            </w:r>
          </w:p>
        </w:tc>
        <w:tc>
          <w:tcPr>
            <w:tcW w:w="1888" w:type="dxa"/>
            <w:vAlign w:val="center"/>
          </w:tcPr>
          <w:p w14:paraId="7CADBBAF" w14:textId="69CB9B22" w:rsidR="11552660" w:rsidRDefault="11552660" w:rsidP="00696BBE">
            <w:p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Present </w:t>
            </w:r>
          </w:p>
          <w:p w14:paraId="58CC27D9" w14:textId="157B481F" w:rsidR="11552660" w:rsidRDefault="11552660" w:rsidP="00696BBE">
            <w:p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Not present</w:t>
            </w:r>
          </w:p>
        </w:tc>
        <w:tc>
          <w:tcPr>
            <w:tcW w:w="5212" w:type="dxa"/>
            <w:vMerge/>
          </w:tcPr>
          <w:p w14:paraId="03872B8B" w14:textId="77777777" w:rsidR="007524E7" w:rsidRDefault="007524E7" w:rsidP="007524E7">
            <w:pPr>
              <w:rPr>
                <w:sz w:val="2"/>
                <w:szCs w:val="2"/>
              </w:rPr>
            </w:pPr>
          </w:p>
        </w:tc>
      </w:tr>
      <w:tr w:rsidR="006D5828" w14:paraId="5B408129" w14:textId="77777777" w:rsidTr="005E1005">
        <w:trPr>
          <w:trHeight w:val="713"/>
        </w:trPr>
        <w:tc>
          <w:tcPr>
            <w:tcW w:w="14026" w:type="dxa"/>
            <w:gridSpan w:val="3"/>
            <w:shd w:val="clear" w:color="auto" w:fill="EAF1DD" w:themeFill="accent3" w:themeFillTint="33"/>
            <w:vAlign w:val="center"/>
          </w:tcPr>
          <w:p w14:paraId="7ADF1549" w14:textId="4521B6E3" w:rsidR="006D5828" w:rsidRPr="006D5828" w:rsidRDefault="008C420B" w:rsidP="006D5828">
            <w:pPr>
              <w:spacing w:before="120" w:after="120"/>
              <w:ind w:left="1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 III: </w:t>
            </w:r>
            <w:r w:rsidR="00553D26">
              <w:rPr>
                <w:b/>
                <w:sz w:val="24"/>
                <w:szCs w:val="24"/>
              </w:rPr>
              <w:t>Assignment</w:t>
            </w:r>
            <w:r w:rsidR="006326F0">
              <w:rPr>
                <w:b/>
                <w:sz w:val="24"/>
                <w:szCs w:val="24"/>
              </w:rPr>
              <w:t>(s)</w:t>
            </w:r>
            <w:r w:rsidR="00553D26">
              <w:rPr>
                <w:b/>
                <w:sz w:val="24"/>
                <w:szCs w:val="24"/>
              </w:rPr>
              <w:t xml:space="preserve">, </w:t>
            </w:r>
            <w:r w:rsidR="006D5828" w:rsidRPr="00975B88">
              <w:rPr>
                <w:b/>
                <w:sz w:val="24"/>
                <w:szCs w:val="24"/>
              </w:rPr>
              <w:t>Learning Outcomes</w:t>
            </w:r>
            <w:r w:rsidR="00553D26">
              <w:rPr>
                <w:b/>
                <w:sz w:val="24"/>
                <w:szCs w:val="24"/>
              </w:rPr>
              <w:t>,</w:t>
            </w:r>
            <w:r w:rsidR="006D5828" w:rsidRPr="00975B88">
              <w:rPr>
                <w:b/>
                <w:sz w:val="24"/>
                <w:szCs w:val="24"/>
              </w:rPr>
              <w:t xml:space="preserve"> and Assurance of Learning</w:t>
            </w:r>
          </w:p>
        </w:tc>
      </w:tr>
      <w:tr w:rsidR="00876232" w14:paraId="6A5570E2" w14:textId="77777777" w:rsidTr="00812C24">
        <w:trPr>
          <w:trHeight w:val="933"/>
        </w:trPr>
        <w:tc>
          <w:tcPr>
            <w:tcW w:w="6926" w:type="dxa"/>
            <w:vAlign w:val="center"/>
          </w:tcPr>
          <w:p w14:paraId="540B6997" w14:textId="5FA0E996" w:rsidR="00876232" w:rsidRPr="00975B88" w:rsidRDefault="051AFE6D" w:rsidP="00876232">
            <w:pPr>
              <w:pStyle w:val="TableParagraph"/>
              <w:spacing w:before="120" w:after="120"/>
              <w:ind w:left="101"/>
              <w:rPr>
                <w:sz w:val="24"/>
                <w:szCs w:val="24"/>
              </w:rPr>
            </w:pPr>
            <w:r w:rsidRPr="222238B9">
              <w:rPr>
                <w:sz w:val="24"/>
                <w:szCs w:val="24"/>
              </w:rPr>
              <w:t xml:space="preserve">Recent syllabus </w:t>
            </w:r>
            <w:r w:rsidR="1A258934" w:rsidRPr="222238B9">
              <w:rPr>
                <w:sz w:val="24"/>
                <w:szCs w:val="24"/>
              </w:rPr>
              <w:t xml:space="preserve">with </w:t>
            </w:r>
            <w:r w:rsidRPr="222238B9">
              <w:rPr>
                <w:sz w:val="24"/>
                <w:szCs w:val="24"/>
              </w:rPr>
              <w:t xml:space="preserve">course and general education learning outcomes </w:t>
            </w:r>
            <w:r w:rsidR="1A258934" w:rsidRPr="222238B9">
              <w:rPr>
                <w:sz w:val="20"/>
                <w:szCs w:val="20"/>
              </w:rPr>
              <w:t>(</w:t>
            </w:r>
            <w:r w:rsidR="005E1005">
              <w:rPr>
                <w:sz w:val="20"/>
                <w:szCs w:val="20"/>
              </w:rPr>
              <w:t xml:space="preserve">Note: </w:t>
            </w:r>
            <w:r w:rsidRPr="222238B9">
              <w:rPr>
                <w:sz w:val="20"/>
                <w:szCs w:val="20"/>
              </w:rPr>
              <w:t xml:space="preserve">The syllabus </w:t>
            </w:r>
            <w:r w:rsidR="1A258934" w:rsidRPr="222238B9">
              <w:rPr>
                <w:sz w:val="20"/>
                <w:szCs w:val="20"/>
              </w:rPr>
              <w:t>should m</w:t>
            </w:r>
            <w:r w:rsidRPr="222238B9">
              <w:rPr>
                <w:sz w:val="20"/>
                <w:szCs w:val="20"/>
              </w:rPr>
              <w:t>ake clear to students how the course develops their general education learning and how course outcomes link to the Profiles of Learning for Undergraduate Success.</w:t>
            </w:r>
            <w:r w:rsidR="1A258934" w:rsidRPr="222238B9">
              <w:rPr>
                <w:sz w:val="20"/>
                <w:szCs w:val="20"/>
              </w:rPr>
              <w:t>)</w:t>
            </w:r>
          </w:p>
        </w:tc>
        <w:tc>
          <w:tcPr>
            <w:tcW w:w="1888" w:type="dxa"/>
            <w:vAlign w:val="center"/>
          </w:tcPr>
          <w:p w14:paraId="61B6C9B4" w14:textId="3517DF8C" w:rsidR="11552660" w:rsidRDefault="11552660" w:rsidP="11552660">
            <w:p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Present </w:t>
            </w:r>
          </w:p>
          <w:p w14:paraId="09B05FE3" w14:textId="13CC5742" w:rsidR="11552660" w:rsidRDefault="11552660" w:rsidP="11552660">
            <w:p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Not present</w:t>
            </w:r>
          </w:p>
        </w:tc>
        <w:tc>
          <w:tcPr>
            <w:tcW w:w="5212" w:type="dxa"/>
            <w:vMerge w:val="restart"/>
            <w:vAlign w:val="center"/>
          </w:tcPr>
          <w:p w14:paraId="7C8736FD" w14:textId="7F136D1F" w:rsidR="00876232" w:rsidRPr="006D5828" w:rsidRDefault="051AFE6D" w:rsidP="005E1005">
            <w:pPr>
              <w:pStyle w:val="TableParagraph"/>
              <w:spacing w:before="120" w:line="275" w:lineRule="exact"/>
              <w:ind w:left="0"/>
              <w:rPr>
                <w:sz w:val="24"/>
                <w:szCs w:val="24"/>
              </w:rPr>
            </w:pPr>
            <w:r w:rsidRPr="222238B9">
              <w:rPr>
                <w:sz w:val="24"/>
                <w:szCs w:val="24"/>
              </w:rPr>
              <w:t>Analysis, suggested modifications, or comments for lett</w:t>
            </w:r>
            <w:r w:rsidR="005E1005">
              <w:rPr>
                <w:sz w:val="24"/>
                <w:szCs w:val="24"/>
              </w:rPr>
              <w:t>er</w:t>
            </w:r>
          </w:p>
        </w:tc>
      </w:tr>
      <w:tr w:rsidR="00876232" w14:paraId="418EA4C7" w14:textId="77777777" w:rsidTr="00473C90">
        <w:trPr>
          <w:trHeight w:val="740"/>
        </w:trPr>
        <w:tc>
          <w:tcPr>
            <w:tcW w:w="6926" w:type="dxa"/>
            <w:vAlign w:val="center"/>
          </w:tcPr>
          <w:p w14:paraId="20939D31" w14:textId="6E07F22F" w:rsidR="00876232" w:rsidRPr="00975B88" w:rsidRDefault="051AFE6D" w:rsidP="00876232">
            <w:pPr>
              <w:pStyle w:val="TableParagraph"/>
              <w:spacing w:before="120" w:after="120"/>
              <w:ind w:left="101"/>
              <w:rPr>
                <w:sz w:val="24"/>
                <w:szCs w:val="24"/>
              </w:rPr>
            </w:pPr>
            <w:r w:rsidRPr="222238B9">
              <w:rPr>
                <w:sz w:val="24"/>
                <w:szCs w:val="24"/>
              </w:rPr>
              <w:t>Explanation of the assignment</w:t>
            </w:r>
            <w:r w:rsidR="004D4CF5">
              <w:rPr>
                <w:sz w:val="24"/>
                <w:szCs w:val="24"/>
              </w:rPr>
              <w:t>(s)</w:t>
            </w:r>
            <w:r w:rsidR="00EE4B86">
              <w:rPr>
                <w:sz w:val="24"/>
                <w:szCs w:val="24"/>
              </w:rPr>
              <w:t xml:space="preserve"> (mile marker or otherwise)</w:t>
            </w:r>
            <w:r w:rsidRPr="222238B9">
              <w:rPr>
                <w:sz w:val="24"/>
                <w:szCs w:val="24"/>
              </w:rPr>
              <w:t xml:space="preserve"> and how it develops the general education competencies</w:t>
            </w:r>
          </w:p>
        </w:tc>
        <w:tc>
          <w:tcPr>
            <w:tcW w:w="1888" w:type="dxa"/>
            <w:vAlign w:val="center"/>
          </w:tcPr>
          <w:p w14:paraId="2929B096" w14:textId="2D8DD58F" w:rsidR="11552660" w:rsidRDefault="11552660" w:rsidP="11552660">
            <w:p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Present </w:t>
            </w:r>
          </w:p>
          <w:p w14:paraId="1AEF64DF" w14:textId="4318083C" w:rsidR="11552660" w:rsidRDefault="11552660" w:rsidP="11552660">
            <w:p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Not present</w:t>
            </w:r>
          </w:p>
        </w:tc>
        <w:tc>
          <w:tcPr>
            <w:tcW w:w="5212" w:type="dxa"/>
            <w:vMerge/>
          </w:tcPr>
          <w:p w14:paraId="1D1B761B" w14:textId="77777777" w:rsidR="00876232" w:rsidRDefault="00876232" w:rsidP="00876232">
            <w:pPr>
              <w:rPr>
                <w:sz w:val="2"/>
                <w:szCs w:val="2"/>
              </w:rPr>
            </w:pPr>
          </w:p>
        </w:tc>
      </w:tr>
      <w:tr w:rsidR="00876232" w14:paraId="5011875B" w14:textId="77777777" w:rsidTr="00473C90">
        <w:trPr>
          <w:trHeight w:val="758"/>
        </w:trPr>
        <w:tc>
          <w:tcPr>
            <w:tcW w:w="6926" w:type="dxa"/>
            <w:vAlign w:val="center"/>
          </w:tcPr>
          <w:p w14:paraId="0632921F" w14:textId="72E3E1DF" w:rsidR="005E1005" w:rsidRPr="005E1005" w:rsidRDefault="00EE4B86" w:rsidP="005E1005">
            <w:pPr>
              <w:pStyle w:val="TableParagraph"/>
              <w:spacing w:before="120" w:after="120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51AFE6D" w:rsidRPr="222238B9">
              <w:rPr>
                <w:sz w:val="24"/>
                <w:szCs w:val="24"/>
              </w:rPr>
              <w:t>ssignment</w:t>
            </w:r>
            <w:r w:rsidR="004D4CF5">
              <w:rPr>
                <w:sz w:val="24"/>
                <w:szCs w:val="24"/>
              </w:rPr>
              <w:t>(s)</w:t>
            </w:r>
            <w:r w:rsidR="051AFE6D" w:rsidRPr="222238B9">
              <w:rPr>
                <w:sz w:val="24"/>
                <w:szCs w:val="24"/>
              </w:rPr>
              <w:t xml:space="preserve"> is linked to one or more of the Profiles of Learning for Undergraduate Success</w:t>
            </w:r>
          </w:p>
        </w:tc>
        <w:tc>
          <w:tcPr>
            <w:tcW w:w="1888" w:type="dxa"/>
            <w:vAlign w:val="center"/>
          </w:tcPr>
          <w:p w14:paraId="4D33256C" w14:textId="04EE8DF1" w:rsidR="11552660" w:rsidRDefault="11552660" w:rsidP="11552660">
            <w:p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Present </w:t>
            </w:r>
          </w:p>
          <w:p w14:paraId="52420394" w14:textId="05DE0C5D" w:rsidR="11552660" w:rsidRDefault="11552660" w:rsidP="11552660">
            <w:p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Not present</w:t>
            </w:r>
          </w:p>
        </w:tc>
        <w:tc>
          <w:tcPr>
            <w:tcW w:w="5212" w:type="dxa"/>
            <w:vMerge/>
          </w:tcPr>
          <w:p w14:paraId="2378102E" w14:textId="77777777" w:rsidR="00876232" w:rsidRDefault="00876232" w:rsidP="00876232">
            <w:pPr>
              <w:rPr>
                <w:sz w:val="2"/>
                <w:szCs w:val="2"/>
              </w:rPr>
            </w:pPr>
          </w:p>
        </w:tc>
      </w:tr>
      <w:tr w:rsidR="00876232" w14:paraId="4686A2DC" w14:textId="77777777" w:rsidTr="11552660">
        <w:trPr>
          <w:trHeight w:val="933"/>
        </w:trPr>
        <w:tc>
          <w:tcPr>
            <w:tcW w:w="6926" w:type="dxa"/>
            <w:vAlign w:val="center"/>
          </w:tcPr>
          <w:p w14:paraId="352687C5" w14:textId="468B72F6" w:rsidR="00876232" w:rsidRDefault="051AFE6D" w:rsidP="00876232">
            <w:pPr>
              <w:pStyle w:val="TableParagraph"/>
              <w:spacing w:before="120" w:after="120"/>
              <w:ind w:left="101"/>
              <w:rPr>
                <w:bCs/>
                <w:sz w:val="24"/>
                <w:szCs w:val="24"/>
              </w:rPr>
            </w:pPr>
            <w:r w:rsidRPr="222238B9">
              <w:rPr>
                <w:sz w:val="24"/>
                <w:szCs w:val="24"/>
              </w:rPr>
              <w:t>Explanation of how the assignment</w:t>
            </w:r>
            <w:r w:rsidR="004D4CF5">
              <w:rPr>
                <w:sz w:val="24"/>
                <w:szCs w:val="24"/>
              </w:rPr>
              <w:t>(s)</w:t>
            </w:r>
            <w:r w:rsidRPr="222238B9">
              <w:rPr>
                <w:sz w:val="24"/>
                <w:szCs w:val="24"/>
              </w:rPr>
              <w:t xml:space="preserve"> is assessed with attention to general education learning</w:t>
            </w:r>
          </w:p>
        </w:tc>
        <w:tc>
          <w:tcPr>
            <w:tcW w:w="1888" w:type="dxa"/>
            <w:vAlign w:val="center"/>
          </w:tcPr>
          <w:p w14:paraId="2A61D6D1" w14:textId="11CE8F98" w:rsidR="11552660" w:rsidRDefault="11552660" w:rsidP="11552660">
            <w:p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Present </w:t>
            </w:r>
          </w:p>
          <w:p w14:paraId="212C73D4" w14:textId="447DDD79" w:rsidR="11552660" w:rsidRDefault="11552660" w:rsidP="11552660">
            <w:p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Not present</w:t>
            </w:r>
          </w:p>
        </w:tc>
        <w:tc>
          <w:tcPr>
            <w:tcW w:w="5212" w:type="dxa"/>
            <w:vMerge/>
          </w:tcPr>
          <w:p w14:paraId="297D49D8" w14:textId="77777777" w:rsidR="00876232" w:rsidRDefault="00876232" w:rsidP="00876232">
            <w:pPr>
              <w:rPr>
                <w:sz w:val="2"/>
                <w:szCs w:val="2"/>
              </w:rPr>
            </w:pPr>
          </w:p>
        </w:tc>
      </w:tr>
      <w:tr w:rsidR="006326F0" w14:paraId="6A10BC62" w14:textId="77777777" w:rsidTr="11552660">
        <w:trPr>
          <w:trHeight w:val="933"/>
        </w:trPr>
        <w:tc>
          <w:tcPr>
            <w:tcW w:w="6926" w:type="dxa"/>
            <w:vAlign w:val="center"/>
          </w:tcPr>
          <w:p w14:paraId="3FA59275" w14:textId="4E3EFBF4" w:rsidR="006326F0" w:rsidRPr="222238B9" w:rsidRDefault="006326F0" w:rsidP="006326F0">
            <w:pPr>
              <w:pStyle w:val="TableParagraph"/>
              <w:spacing w:before="120" w:after="120"/>
              <w:ind w:left="101"/>
              <w:rPr>
                <w:sz w:val="24"/>
                <w:szCs w:val="24"/>
              </w:rPr>
            </w:pPr>
            <w:r w:rsidRPr="222238B9">
              <w:rPr>
                <w:sz w:val="24"/>
                <w:szCs w:val="24"/>
              </w:rPr>
              <w:lastRenderedPageBreak/>
              <w:t xml:space="preserve">An alignment form with student learning outcomes mapped to the Profiles of Learning for Undergraduate Success and the Indiana College Core (formerly STGEC) outcomes with mechanisms for assessing student learning </w:t>
            </w:r>
            <w:r w:rsidRPr="222238B9">
              <w:rPr>
                <w:sz w:val="20"/>
                <w:szCs w:val="20"/>
              </w:rPr>
              <w:t>(Note: If there have been no changes in the alignment since the last review, the previous alignment chart may be used.)</w:t>
            </w:r>
          </w:p>
        </w:tc>
        <w:tc>
          <w:tcPr>
            <w:tcW w:w="1888" w:type="dxa"/>
            <w:vAlign w:val="center"/>
          </w:tcPr>
          <w:p w14:paraId="61549522" w14:textId="4BF25DFA" w:rsidR="006326F0" w:rsidRDefault="006326F0" w:rsidP="006326F0">
            <w:p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Present </w:t>
            </w:r>
          </w:p>
          <w:p w14:paraId="4DF06693" w14:textId="5E11A9D2" w:rsidR="006326F0" w:rsidRPr="11552660" w:rsidRDefault="006326F0" w:rsidP="006326F0">
            <w:p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Not present</w:t>
            </w:r>
          </w:p>
        </w:tc>
        <w:tc>
          <w:tcPr>
            <w:tcW w:w="5212" w:type="dxa"/>
            <w:vMerge/>
          </w:tcPr>
          <w:p w14:paraId="1A9BE79A" w14:textId="77777777" w:rsidR="006326F0" w:rsidRDefault="006326F0" w:rsidP="006326F0">
            <w:pPr>
              <w:rPr>
                <w:sz w:val="2"/>
                <w:szCs w:val="2"/>
              </w:rPr>
            </w:pPr>
          </w:p>
        </w:tc>
      </w:tr>
      <w:tr w:rsidR="009369AA" w14:paraId="64CC27B4" w14:textId="77777777" w:rsidTr="11552660">
        <w:trPr>
          <w:trHeight w:val="933"/>
        </w:trPr>
        <w:tc>
          <w:tcPr>
            <w:tcW w:w="6926" w:type="dxa"/>
            <w:vAlign w:val="center"/>
          </w:tcPr>
          <w:p w14:paraId="437F3732" w14:textId="186047F7" w:rsidR="009369AA" w:rsidRPr="00975B88" w:rsidRDefault="009369AA" w:rsidP="009369AA">
            <w:pPr>
              <w:pStyle w:val="TableParagraph"/>
              <w:spacing w:before="120" w:after="120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not a </w:t>
            </w:r>
            <w:r w:rsidR="00D80A38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ile </w:t>
            </w:r>
            <w:r w:rsidR="00D80A38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arker course, e</w:t>
            </w:r>
            <w:r w:rsidRPr="00605DF9">
              <w:rPr>
                <w:sz w:val="24"/>
                <w:szCs w:val="24"/>
              </w:rPr>
              <w:t>vidence that multiple sections are offering students similar experiences (e.g., foundational SLOs, orientation/training of instructors, common key assignments, final exams)</w:t>
            </w:r>
          </w:p>
        </w:tc>
        <w:tc>
          <w:tcPr>
            <w:tcW w:w="1888" w:type="dxa"/>
            <w:vAlign w:val="center"/>
          </w:tcPr>
          <w:p w14:paraId="35A53CF2" w14:textId="6E468E57" w:rsidR="009369AA" w:rsidRDefault="00696BBE" w:rsidP="00936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67996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9AA" w:rsidRPr="24FF33E2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="009369AA" w:rsidRPr="24FF33E2">
              <w:rPr>
                <w:sz w:val="24"/>
                <w:szCs w:val="24"/>
              </w:rPr>
              <w:t xml:space="preserve"> NA</w:t>
            </w:r>
          </w:p>
          <w:p w14:paraId="1F1FDD2B" w14:textId="6EE8B672" w:rsidR="009369AA" w:rsidRDefault="00696BBE" w:rsidP="00936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83371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9A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369AA">
              <w:rPr>
                <w:sz w:val="24"/>
                <w:szCs w:val="24"/>
              </w:rPr>
              <w:t xml:space="preserve"> Present </w:t>
            </w:r>
          </w:p>
          <w:p w14:paraId="27F282C7" w14:textId="2EFE0463" w:rsidR="009369AA" w:rsidRDefault="00696BBE" w:rsidP="009369A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80115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9AA" w:rsidRPr="4974AA30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="009369AA" w:rsidRPr="4974AA30">
              <w:rPr>
                <w:sz w:val="24"/>
                <w:szCs w:val="24"/>
              </w:rPr>
              <w:t xml:space="preserve"> Not present</w:t>
            </w:r>
          </w:p>
        </w:tc>
        <w:tc>
          <w:tcPr>
            <w:tcW w:w="5212" w:type="dxa"/>
            <w:vMerge/>
          </w:tcPr>
          <w:p w14:paraId="6993C3D1" w14:textId="77777777" w:rsidR="009369AA" w:rsidRDefault="009369AA" w:rsidP="009369AA">
            <w:pPr>
              <w:rPr>
                <w:sz w:val="2"/>
                <w:szCs w:val="2"/>
              </w:rPr>
            </w:pPr>
          </w:p>
        </w:tc>
      </w:tr>
      <w:tr w:rsidR="009369AA" w14:paraId="009955FF" w14:textId="77777777" w:rsidTr="11552660">
        <w:trPr>
          <w:trHeight w:val="1379"/>
        </w:trPr>
        <w:tc>
          <w:tcPr>
            <w:tcW w:w="6926" w:type="dxa"/>
            <w:vAlign w:val="center"/>
          </w:tcPr>
          <w:p w14:paraId="52C25BE0" w14:textId="0890A6A9" w:rsidR="009369AA" w:rsidRPr="00975B88" w:rsidRDefault="009369AA" w:rsidP="009369AA">
            <w:pPr>
              <w:pStyle w:val="TableParagraph"/>
              <w:spacing w:before="120" w:after="120"/>
              <w:ind w:left="101"/>
              <w:rPr>
                <w:sz w:val="24"/>
                <w:szCs w:val="24"/>
              </w:rPr>
            </w:pPr>
            <w:r w:rsidRPr="002A7E8F">
              <w:rPr>
                <w:sz w:val="24"/>
                <w:szCs w:val="24"/>
              </w:rPr>
              <w:t xml:space="preserve">Student work samples (e.g., assignments, course activity, speech, portfolio, exam) aligned with stated student learning outcomes </w:t>
            </w:r>
            <w:r w:rsidRPr="002A7E8F">
              <w:rPr>
                <w:sz w:val="20"/>
                <w:szCs w:val="20"/>
              </w:rPr>
              <w:t>(Note: Samples should include s</w:t>
            </w:r>
            <w:r w:rsidRPr="002A7E8F">
              <w:rPr>
                <w:spacing w:val="-1"/>
                <w:sz w:val="20"/>
                <w:szCs w:val="20"/>
              </w:rPr>
              <w:t>amples</w:t>
            </w:r>
            <w:r w:rsidRPr="002A7E8F">
              <w:rPr>
                <w:sz w:val="20"/>
                <w:szCs w:val="20"/>
              </w:rPr>
              <w:t xml:space="preserve"> </w:t>
            </w:r>
            <w:r w:rsidRPr="002A7E8F">
              <w:rPr>
                <w:spacing w:val="-2"/>
                <w:sz w:val="20"/>
                <w:szCs w:val="20"/>
              </w:rPr>
              <w:t>at</w:t>
            </w:r>
            <w:r w:rsidRPr="002A7E8F">
              <w:rPr>
                <w:spacing w:val="1"/>
                <w:sz w:val="20"/>
                <w:szCs w:val="20"/>
              </w:rPr>
              <w:t xml:space="preserve"> </w:t>
            </w:r>
            <w:r w:rsidRPr="002A7E8F">
              <w:rPr>
                <w:spacing w:val="-1"/>
                <w:sz w:val="20"/>
                <w:szCs w:val="20"/>
              </w:rPr>
              <w:t>commendable,</w:t>
            </w:r>
            <w:r w:rsidRPr="002A7E8F">
              <w:rPr>
                <w:sz w:val="20"/>
                <w:szCs w:val="20"/>
              </w:rPr>
              <w:t xml:space="preserve"> </w:t>
            </w:r>
            <w:r w:rsidRPr="002A7E8F">
              <w:rPr>
                <w:spacing w:val="-1"/>
                <w:sz w:val="20"/>
                <w:szCs w:val="20"/>
              </w:rPr>
              <w:t>satisfactory,</w:t>
            </w:r>
            <w:r w:rsidRPr="002A7E8F">
              <w:rPr>
                <w:spacing w:val="-3"/>
                <w:sz w:val="20"/>
                <w:szCs w:val="20"/>
              </w:rPr>
              <w:t xml:space="preserve"> </w:t>
            </w:r>
            <w:r w:rsidRPr="002A7E8F">
              <w:rPr>
                <w:sz w:val="20"/>
                <w:szCs w:val="20"/>
              </w:rPr>
              <w:t>and</w:t>
            </w:r>
            <w:r w:rsidRPr="002A7E8F">
              <w:rPr>
                <w:spacing w:val="-3"/>
                <w:sz w:val="20"/>
                <w:szCs w:val="20"/>
              </w:rPr>
              <w:t xml:space="preserve"> </w:t>
            </w:r>
            <w:r w:rsidRPr="002A7E8F">
              <w:rPr>
                <w:spacing w:val="-1"/>
                <w:sz w:val="20"/>
                <w:szCs w:val="20"/>
              </w:rPr>
              <w:t>unsatisfactory</w:t>
            </w:r>
            <w:r w:rsidRPr="002A7E8F">
              <w:rPr>
                <w:spacing w:val="-3"/>
                <w:sz w:val="20"/>
                <w:szCs w:val="20"/>
              </w:rPr>
              <w:t xml:space="preserve"> </w:t>
            </w:r>
            <w:r w:rsidRPr="002A7E8F">
              <w:rPr>
                <w:spacing w:val="-1"/>
                <w:sz w:val="20"/>
                <w:szCs w:val="20"/>
              </w:rPr>
              <w:t>levels.)</w:t>
            </w:r>
          </w:p>
        </w:tc>
        <w:tc>
          <w:tcPr>
            <w:tcW w:w="1888" w:type="dxa"/>
            <w:vAlign w:val="center"/>
          </w:tcPr>
          <w:p w14:paraId="00BE81F5" w14:textId="3A5C428B" w:rsidR="009369AA" w:rsidRDefault="009369AA" w:rsidP="009369AA">
            <w:p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Present </w:t>
            </w:r>
          </w:p>
          <w:p w14:paraId="2CDF62FD" w14:textId="77A26EDE" w:rsidR="009369AA" w:rsidRDefault="009369AA" w:rsidP="009369AA">
            <w:p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Not present</w:t>
            </w:r>
          </w:p>
        </w:tc>
        <w:tc>
          <w:tcPr>
            <w:tcW w:w="5212" w:type="dxa"/>
            <w:vMerge/>
            <w:vAlign w:val="center"/>
          </w:tcPr>
          <w:p w14:paraId="3F6AD5D0" w14:textId="77777777" w:rsidR="009369AA" w:rsidRDefault="009369AA" w:rsidP="009369AA">
            <w:pPr>
              <w:rPr>
                <w:sz w:val="2"/>
                <w:szCs w:val="2"/>
              </w:rPr>
            </w:pPr>
          </w:p>
        </w:tc>
      </w:tr>
      <w:tr w:rsidR="005E1005" w:rsidRPr="007524E7" w14:paraId="439FAAB4" w14:textId="77777777" w:rsidTr="005E1005">
        <w:trPr>
          <w:trHeight w:val="713"/>
        </w:trPr>
        <w:tc>
          <w:tcPr>
            <w:tcW w:w="14026" w:type="dxa"/>
            <w:gridSpan w:val="3"/>
            <w:shd w:val="clear" w:color="auto" w:fill="EAF1DD" w:themeFill="accent3" w:themeFillTint="33"/>
            <w:vAlign w:val="center"/>
          </w:tcPr>
          <w:p w14:paraId="5A106FD8" w14:textId="12A52494" w:rsidR="005E1005" w:rsidRPr="00553D26" w:rsidRDefault="005E1005" w:rsidP="005E1005">
            <w:pPr>
              <w:pStyle w:val="TableParagraph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 IV: </w:t>
            </w:r>
            <w:r>
              <w:rPr>
                <w:b/>
                <w:sz w:val="24"/>
              </w:rPr>
              <w:t>Student Reflection and Satisfaction</w:t>
            </w:r>
          </w:p>
        </w:tc>
      </w:tr>
      <w:tr w:rsidR="00065C79" w14:paraId="36C6484A" w14:textId="77777777" w:rsidTr="00473C90">
        <w:trPr>
          <w:trHeight w:val="335"/>
        </w:trPr>
        <w:tc>
          <w:tcPr>
            <w:tcW w:w="14026" w:type="dxa"/>
            <w:gridSpan w:val="3"/>
            <w:tcBorders>
              <w:right w:val="single" w:sz="4" w:space="0" w:color="auto"/>
            </w:tcBorders>
            <w:shd w:val="clear" w:color="auto" w:fill="F4F8EE"/>
            <w:vAlign w:val="center"/>
          </w:tcPr>
          <w:p w14:paraId="09F929D3" w14:textId="532648AB" w:rsidR="00065C79" w:rsidRPr="00553D26" w:rsidRDefault="00065C79" w:rsidP="005E1005">
            <w:pPr>
              <w:pStyle w:val="TableParagraph"/>
              <w:spacing w:before="120" w:after="120" w:line="275" w:lineRule="exact"/>
              <w:ind w:left="115"/>
              <w:rPr>
                <w:bCs/>
                <w:sz w:val="24"/>
              </w:rPr>
            </w:pPr>
            <w:r>
              <w:rPr>
                <w:sz w:val="24"/>
              </w:rPr>
              <w:t>If a mile marker is used in the course:</w:t>
            </w:r>
          </w:p>
        </w:tc>
      </w:tr>
      <w:tr w:rsidR="009369AA" w14:paraId="606F72F0" w14:textId="77777777" w:rsidTr="005E1005">
        <w:trPr>
          <w:trHeight w:val="902"/>
        </w:trPr>
        <w:tc>
          <w:tcPr>
            <w:tcW w:w="6926" w:type="dxa"/>
            <w:shd w:val="clear" w:color="auto" w:fill="auto"/>
            <w:vAlign w:val="center"/>
          </w:tcPr>
          <w:p w14:paraId="5F64912F" w14:textId="242D7A82" w:rsidR="00696BBE" w:rsidRPr="005E1005" w:rsidRDefault="00065C79" w:rsidP="005E1005">
            <w:pPr>
              <w:pStyle w:val="TableParagraph"/>
              <w:spacing w:before="120" w:after="120"/>
              <w:ind w:left="101"/>
              <w:rPr>
                <w:sz w:val="24"/>
              </w:rPr>
            </w:pPr>
            <w:r>
              <w:rPr>
                <w:sz w:val="24"/>
              </w:rPr>
              <w:t>R</w:t>
            </w:r>
            <w:r w:rsidR="009369AA" w:rsidRPr="00553D26">
              <w:rPr>
                <w:sz w:val="24"/>
              </w:rPr>
              <w:t>eflection prompt used for the mile marker assignment</w:t>
            </w:r>
            <w:r w:rsidR="005D391E">
              <w:rPr>
                <w:sz w:val="24"/>
              </w:rPr>
              <w:t xml:space="preserve"> and an e</w:t>
            </w:r>
            <w:r w:rsidR="005D391E" w:rsidRPr="00553D26">
              <w:rPr>
                <w:sz w:val="24"/>
              </w:rPr>
              <w:t xml:space="preserve">xplanation of </w:t>
            </w:r>
            <w:r w:rsidR="005D391E">
              <w:rPr>
                <w:sz w:val="24"/>
              </w:rPr>
              <w:t>what student responses indicate about progress toward the g</w:t>
            </w:r>
            <w:r w:rsidR="005D391E" w:rsidRPr="00553D26">
              <w:rPr>
                <w:sz w:val="24"/>
              </w:rPr>
              <w:t xml:space="preserve">eneral education </w:t>
            </w:r>
            <w:r w:rsidR="005D391E">
              <w:rPr>
                <w:sz w:val="24"/>
              </w:rPr>
              <w:t xml:space="preserve">competencies </w:t>
            </w:r>
            <w:r w:rsidR="005D391E" w:rsidRPr="00553D26">
              <w:rPr>
                <w:sz w:val="24"/>
              </w:rPr>
              <w:t xml:space="preserve">and </w:t>
            </w:r>
            <w:r>
              <w:rPr>
                <w:sz w:val="24"/>
              </w:rPr>
              <w:t xml:space="preserve">the </w:t>
            </w:r>
            <w:r w:rsidR="005D391E">
              <w:rPr>
                <w:sz w:val="24"/>
              </w:rPr>
              <w:t>Prof</w:t>
            </w:r>
            <w:r w:rsidR="005D391E" w:rsidRPr="00553D26">
              <w:rPr>
                <w:sz w:val="24"/>
              </w:rPr>
              <w:t>iles of Learning for Undergraduate Success</w:t>
            </w:r>
            <w:r w:rsidR="00696BBE">
              <w:rPr>
                <w:sz w:val="24"/>
              </w:rPr>
              <w:t xml:space="preserve"> </w:t>
            </w:r>
          </w:p>
        </w:tc>
        <w:tc>
          <w:tcPr>
            <w:tcW w:w="1888" w:type="dxa"/>
            <w:tcBorders>
              <w:right w:val="single" w:sz="4" w:space="0" w:color="auto"/>
            </w:tcBorders>
            <w:vAlign w:val="center"/>
          </w:tcPr>
          <w:p w14:paraId="0674E765" w14:textId="60957C88" w:rsidR="00072B89" w:rsidRDefault="00696BBE" w:rsidP="00696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15310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72B89" w:rsidRPr="24FF33E2">
              <w:rPr>
                <w:sz w:val="24"/>
                <w:szCs w:val="24"/>
              </w:rPr>
              <w:t xml:space="preserve"> NA</w:t>
            </w:r>
          </w:p>
          <w:p w14:paraId="389438C2" w14:textId="2FFAED0B" w:rsidR="009369AA" w:rsidRDefault="00696BBE" w:rsidP="00696BBE">
            <w:pPr>
              <w:rPr>
                <w:color w:val="000000" w:themeColor="text1"/>
                <w:sz w:val="24"/>
                <w:szCs w:val="24"/>
              </w:rPr>
            </w:pPr>
            <w:r w:rsidRPr="005E1005">
              <w:rPr>
                <w:rFonts w:eastAsia="MS Gothic"/>
                <w:color w:val="000000" w:themeColor="text1"/>
                <w:sz w:val="24"/>
                <w:szCs w:val="24"/>
              </w:rPr>
              <w:t xml:space="preserve">  </w:t>
            </w:r>
            <w:r w:rsidR="009369AA"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="009369AA" w:rsidRPr="11552660">
              <w:rPr>
                <w:color w:val="000000" w:themeColor="text1"/>
                <w:sz w:val="24"/>
                <w:szCs w:val="24"/>
              </w:rPr>
              <w:t xml:space="preserve"> Present</w:t>
            </w:r>
          </w:p>
          <w:p w14:paraId="71FE89F4" w14:textId="09FAA00F" w:rsidR="009369AA" w:rsidRDefault="00696BBE" w:rsidP="00696BBE">
            <w:pPr>
              <w:rPr>
                <w:color w:val="000000" w:themeColor="text1"/>
                <w:sz w:val="24"/>
                <w:szCs w:val="24"/>
              </w:rPr>
            </w:pPr>
            <w:r w:rsidRPr="005E1005">
              <w:rPr>
                <w:rFonts w:eastAsia="MS Gothic"/>
                <w:color w:val="000000" w:themeColor="text1"/>
                <w:sz w:val="24"/>
                <w:szCs w:val="24"/>
              </w:rPr>
              <w:t xml:space="preserve">  </w:t>
            </w:r>
            <w:r w:rsidR="009369AA"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="009369AA" w:rsidRPr="11552660">
              <w:rPr>
                <w:color w:val="000000" w:themeColor="text1"/>
                <w:sz w:val="24"/>
                <w:szCs w:val="24"/>
              </w:rPr>
              <w:t xml:space="preserve"> Not present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52CD" w14:textId="01F62A43" w:rsidR="009369AA" w:rsidRPr="00553D26" w:rsidRDefault="009369AA" w:rsidP="00696BBE">
            <w:pPr>
              <w:pStyle w:val="TableParagraph"/>
              <w:spacing w:before="120" w:line="275" w:lineRule="exact"/>
              <w:ind w:left="115"/>
              <w:rPr>
                <w:b/>
                <w:sz w:val="24"/>
              </w:rPr>
            </w:pPr>
            <w:r w:rsidRPr="00553D26">
              <w:rPr>
                <w:bCs/>
                <w:sz w:val="24"/>
              </w:rPr>
              <w:t>Analysis, suggested modifications, or comments for letter:</w:t>
            </w:r>
          </w:p>
        </w:tc>
      </w:tr>
      <w:tr w:rsidR="00065C79" w14:paraId="6B5C4647" w14:textId="77777777" w:rsidTr="005E1005">
        <w:trPr>
          <w:trHeight w:val="533"/>
        </w:trPr>
        <w:tc>
          <w:tcPr>
            <w:tcW w:w="14026" w:type="dxa"/>
            <w:gridSpan w:val="3"/>
            <w:shd w:val="clear" w:color="auto" w:fill="ECF3E1"/>
            <w:vAlign w:val="center"/>
          </w:tcPr>
          <w:p w14:paraId="25453703" w14:textId="156DBBE7" w:rsidR="00065C79" w:rsidRPr="00553D26" w:rsidRDefault="00065C79" w:rsidP="005E1005">
            <w:pPr>
              <w:pStyle w:val="TableParagraph"/>
              <w:spacing w:before="120" w:after="120" w:line="275" w:lineRule="exact"/>
              <w:ind w:left="115"/>
              <w:rPr>
                <w:bCs/>
                <w:sz w:val="24"/>
              </w:rPr>
            </w:pPr>
            <w:r w:rsidRPr="005E1005">
              <w:rPr>
                <w:bCs/>
                <w:i/>
                <w:iCs/>
                <w:sz w:val="24"/>
              </w:rPr>
              <w:t>No mile marker</w:t>
            </w:r>
            <w:r w:rsidRPr="005E1005">
              <w:rPr>
                <w:bCs/>
                <w:sz w:val="24"/>
              </w:rPr>
              <w:t xml:space="preserve"> used in the course:</w:t>
            </w:r>
          </w:p>
        </w:tc>
      </w:tr>
      <w:tr w:rsidR="00696BBE" w14:paraId="79C19A92" w14:textId="77777777" w:rsidTr="00473C90">
        <w:trPr>
          <w:trHeight w:val="1163"/>
        </w:trPr>
        <w:tc>
          <w:tcPr>
            <w:tcW w:w="6926" w:type="dxa"/>
            <w:vAlign w:val="center"/>
          </w:tcPr>
          <w:p w14:paraId="4B2C02AB" w14:textId="2A7E38D4" w:rsidR="00696BBE" w:rsidRPr="007524E7" w:rsidRDefault="00696BBE" w:rsidP="005E1005">
            <w:pPr>
              <w:pStyle w:val="TableParagraph"/>
              <w:spacing w:before="120" w:after="120"/>
              <w:ind w:left="150" w:right="518"/>
              <w:rPr>
                <w:highlight w:val="yellow"/>
              </w:rPr>
            </w:pPr>
            <w:r>
              <w:rPr>
                <w:sz w:val="24"/>
              </w:rPr>
              <w:t>E</w:t>
            </w:r>
            <w:r w:rsidRPr="002A7E8F">
              <w:rPr>
                <w:sz w:val="24"/>
                <w:szCs w:val="24"/>
              </w:rPr>
              <w:t>vidence of student feedback being sought</w:t>
            </w:r>
            <w:r>
              <w:rPr>
                <w:sz w:val="24"/>
                <w:szCs w:val="24"/>
              </w:rPr>
              <w:t xml:space="preserve"> </w:t>
            </w:r>
            <w:r w:rsidRPr="002A7E8F">
              <w:rPr>
                <w:sz w:val="24"/>
                <w:szCs w:val="24"/>
              </w:rPr>
              <w:t>midsemester</w:t>
            </w:r>
            <w:r>
              <w:rPr>
                <w:sz w:val="24"/>
                <w:szCs w:val="24"/>
              </w:rPr>
              <w:t xml:space="preserve">; including </w:t>
            </w:r>
            <w:r w:rsidRPr="004E27B2">
              <w:rPr>
                <w:bCs/>
                <w:sz w:val="24"/>
                <w:szCs w:val="24"/>
              </w:rPr>
              <w:t xml:space="preserve">the prompt used to gather feedback from </w:t>
            </w:r>
            <w:r>
              <w:rPr>
                <w:bCs/>
                <w:sz w:val="24"/>
                <w:szCs w:val="24"/>
              </w:rPr>
              <w:t>s</w:t>
            </w:r>
            <w:r w:rsidRPr="004E27B2">
              <w:rPr>
                <w:bCs/>
                <w:sz w:val="24"/>
                <w:szCs w:val="24"/>
              </w:rPr>
              <w:t>tudents</w:t>
            </w:r>
            <w:r>
              <w:rPr>
                <w:bCs/>
                <w:sz w:val="24"/>
                <w:szCs w:val="24"/>
              </w:rPr>
              <w:t xml:space="preserve"> and </w:t>
            </w:r>
            <w:r w:rsidRPr="004E27B2">
              <w:rPr>
                <w:bCs/>
                <w:sz w:val="24"/>
                <w:szCs w:val="24"/>
              </w:rPr>
              <w:t>when feedback was solicite</w:t>
            </w:r>
            <w:r>
              <w:rPr>
                <w:bCs/>
                <w:sz w:val="24"/>
                <w:szCs w:val="24"/>
              </w:rPr>
              <w:t xml:space="preserve">d </w:t>
            </w:r>
          </w:p>
        </w:tc>
        <w:tc>
          <w:tcPr>
            <w:tcW w:w="1888" w:type="dxa"/>
            <w:tcBorders>
              <w:right w:val="single" w:sz="4" w:space="0" w:color="auto"/>
            </w:tcBorders>
            <w:vAlign w:val="center"/>
          </w:tcPr>
          <w:p w14:paraId="0B78761A" w14:textId="477C5BB5" w:rsidR="00696BBE" w:rsidRDefault="00696BBE" w:rsidP="00696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921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24FF33E2">
              <w:rPr>
                <w:sz w:val="24"/>
                <w:szCs w:val="24"/>
              </w:rPr>
              <w:t xml:space="preserve"> NA</w:t>
            </w:r>
          </w:p>
          <w:p w14:paraId="54614750" w14:textId="4F47D7BF" w:rsidR="00696BBE" w:rsidRDefault="00696BBE" w:rsidP="00696BBE">
            <w:p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Present </w:t>
            </w:r>
          </w:p>
          <w:p w14:paraId="07B876A3" w14:textId="1C81C920" w:rsidR="00696BBE" w:rsidRDefault="00696BBE" w:rsidP="00696BBE">
            <w:p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Not present</w:t>
            </w:r>
          </w:p>
        </w:tc>
        <w:tc>
          <w:tcPr>
            <w:tcW w:w="5212" w:type="dxa"/>
            <w:vMerge w:val="restart"/>
            <w:vAlign w:val="center"/>
          </w:tcPr>
          <w:p w14:paraId="634218E3" w14:textId="5B267AA6" w:rsidR="00696BBE" w:rsidRDefault="00696BBE" w:rsidP="005E1005">
            <w:pPr>
              <w:ind w:left="75"/>
              <w:rPr>
                <w:sz w:val="2"/>
                <w:szCs w:val="2"/>
              </w:rPr>
            </w:pPr>
            <w:r w:rsidRPr="00553D26">
              <w:rPr>
                <w:bCs/>
                <w:sz w:val="24"/>
              </w:rPr>
              <w:t>Analysis, suggested modifications, or comments for letter:</w:t>
            </w:r>
          </w:p>
        </w:tc>
      </w:tr>
      <w:tr w:rsidR="00696BBE" w14:paraId="252CA81B" w14:textId="77777777" w:rsidTr="005E1005">
        <w:trPr>
          <w:trHeight w:val="1073"/>
        </w:trPr>
        <w:tc>
          <w:tcPr>
            <w:tcW w:w="6926" w:type="dxa"/>
            <w:vAlign w:val="center"/>
          </w:tcPr>
          <w:p w14:paraId="0BBEB726" w14:textId="1275289F" w:rsidR="00696BBE" w:rsidRPr="00696BBE" w:rsidRDefault="00696BBE" w:rsidP="00473C90">
            <w:pPr>
              <w:pStyle w:val="TableParagraph"/>
              <w:ind w:left="144" w:right="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End-of-term student evaluation survey with description of what students say in their evaluations</w:t>
            </w:r>
          </w:p>
        </w:tc>
        <w:tc>
          <w:tcPr>
            <w:tcW w:w="1888" w:type="dxa"/>
            <w:tcBorders>
              <w:right w:val="single" w:sz="4" w:space="0" w:color="auto"/>
            </w:tcBorders>
            <w:vAlign w:val="center"/>
          </w:tcPr>
          <w:p w14:paraId="60F0A424" w14:textId="54ADA9A0" w:rsidR="00696BBE" w:rsidRDefault="00696BBE" w:rsidP="00696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66547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4FF33E2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24FF33E2">
              <w:rPr>
                <w:sz w:val="24"/>
                <w:szCs w:val="24"/>
              </w:rPr>
              <w:t xml:space="preserve"> NA</w:t>
            </w:r>
          </w:p>
          <w:p w14:paraId="0AD5DB2A" w14:textId="43B9675E" w:rsidR="00696BBE" w:rsidRDefault="00696BBE" w:rsidP="00696BBE">
            <w:pPr>
              <w:rPr>
                <w:color w:val="000000" w:themeColor="text1"/>
                <w:sz w:val="24"/>
                <w:szCs w:val="24"/>
              </w:rPr>
            </w:pPr>
            <w:r w:rsidRPr="004649E7">
              <w:rPr>
                <w:rFonts w:eastAsia="MS Gothic"/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Present </w:t>
            </w:r>
          </w:p>
          <w:p w14:paraId="2E84F45D" w14:textId="0ECBE7E8" w:rsidR="00696BBE" w:rsidRPr="005E1005" w:rsidRDefault="00696BBE" w:rsidP="00696BBE">
            <w:p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Not present</w:t>
            </w:r>
          </w:p>
        </w:tc>
        <w:tc>
          <w:tcPr>
            <w:tcW w:w="5212" w:type="dxa"/>
            <w:vMerge/>
            <w:vAlign w:val="center"/>
          </w:tcPr>
          <w:p w14:paraId="3D9F592B" w14:textId="7E580B06" w:rsidR="00696BBE" w:rsidRPr="00553D26" w:rsidRDefault="00696BBE" w:rsidP="00696BBE">
            <w:pPr>
              <w:rPr>
                <w:bCs/>
                <w:sz w:val="24"/>
              </w:rPr>
            </w:pPr>
          </w:p>
        </w:tc>
      </w:tr>
      <w:tr w:rsidR="00696BBE" w14:paraId="48F47C1A" w14:textId="77777777" w:rsidTr="00812C24">
        <w:trPr>
          <w:trHeight w:val="1379"/>
        </w:trPr>
        <w:tc>
          <w:tcPr>
            <w:tcW w:w="6926" w:type="dxa"/>
            <w:vAlign w:val="center"/>
          </w:tcPr>
          <w:p w14:paraId="2BBEF802" w14:textId="5D9D1C63" w:rsidR="00696BBE" w:rsidRPr="00553D26" w:rsidDel="00785CA5" w:rsidRDefault="00696BBE" w:rsidP="005E1005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D</w:t>
            </w:r>
            <w:r w:rsidRPr="005D6D1B">
              <w:rPr>
                <w:bCs/>
                <w:sz w:val="24"/>
                <w:szCs w:val="24"/>
              </w:rPr>
              <w:t>escribe what the student work samples, the feedback from students, the end-of-term surveys, and any other observations indicate about students’ learning, in particular their learning of the general education competencies</w:t>
            </w:r>
          </w:p>
        </w:tc>
        <w:tc>
          <w:tcPr>
            <w:tcW w:w="1888" w:type="dxa"/>
            <w:tcBorders>
              <w:right w:val="single" w:sz="4" w:space="0" w:color="auto"/>
            </w:tcBorders>
            <w:vAlign w:val="center"/>
          </w:tcPr>
          <w:p w14:paraId="67ED3995" w14:textId="694AF4B0" w:rsidR="00696BBE" w:rsidRDefault="00696BBE" w:rsidP="00696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13055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4FF33E2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24FF33E2">
              <w:rPr>
                <w:sz w:val="24"/>
                <w:szCs w:val="24"/>
              </w:rPr>
              <w:t xml:space="preserve"> NA</w:t>
            </w:r>
          </w:p>
          <w:p w14:paraId="7A790B06" w14:textId="29335663" w:rsidR="00696BBE" w:rsidRDefault="00696BBE" w:rsidP="00696BBE">
            <w:pPr>
              <w:rPr>
                <w:color w:val="000000" w:themeColor="text1"/>
                <w:sz w:val="24"/>
                <w:szCs w:val="24"/>
              </w:rPr>
            </w:pPr>
            <w:r w:rsidRPr="005E1005">
              <w:rPr>
                <w:rFonts w:eastAsia="MS Gothic"/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Present </w:t>
            </w:r>
          </w:p>
          <w:p w14:paraId="583D2DDB" w14:textId="3F7E1AE7" w:rsidR="00696BBE" w:rsidRPr="11552660" w:rsidRDefault="00696BBE" w:rsidP="00696BBE">
            <w:p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1155266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</w:rPr>
              <w:t>☐</w:t>
            </w:r>
            <w:r w:rsidRPr="11552660">
              <w:rPr>
                <w:color w:val="000000" w:themeColor="text1"/>
                <w:sz w:val="24"/>
                <w:szCs w:val="24"/>
              </w:rPr>
              <w:t xml:space="preserve"> Not present</w:t>
            </w:r>
          </w:p>
        </w:tc>
        <w:tc>
          <w:tcPr>
            <w:tcW w:w="5212" w:type="dxa"/>
            <w:vMerge/>
            <w:vAlign w:val="center"/>
          </w:tcPr>
          <w:p w14:paraId="3E150F30" w14:textId="3138F3D9" w:rsidR="00696BBE" w:rsidRDefault="00696BBE" w:rsidP="00696BBE">
            <w:pPr>
              <w:rPr>
                <w:sz w:val="2"/>
                <w:szCs w:val="2"/>
              </w:rPr>
            </w:pPr>
          </w:p>
        </w:tc>
      </w:tr>
      <w:tr w:rsidR="00696BBE" w:rsidRPr="007524E7" w14:paraId="5E6E8DB4" w14:textId="77777777" w:rsidTr="005E1005">
        <w:trPr>
          <w:trHeight w:val="758"/>
        </w:trPr>
        <w:tc>
          <w:tcPr>
            <w:tcW w:w="14026" w:type="dxa"/>
            <w:gridSpan w:val="3"/>
            <w:shd w:val="clear" w:color="auto" w:fill="EAF1DD" w:themeFill="accent3" w:themeFillTint="33"/>
            <w:vAlign w:val="center"/>
          </w:tcPr>
          <w:p w14:paraId="10A67F4E" w14:textId="2D43D0AD" w:rsidR="00696BBE" w:rsidRPr="00553D26" w:rsidRDefault="00696BBE" w:rsidP="00696BBE">
            <w:pPr>
              <w:pStyle w:val="TableParagraph"/>
              <w:spacing w:before="119" w:after="120"/>
              <w:ind w:left="152"/>
              <w:rPr>
                <w:sz w:val="32"/>
                <w:szCs w:val="32"/>
              </w:rPr>
            </w:pPr>
            <w:r>
              <w:rPr>
                <w:b/>
                <w:sz w:val="24"/>
              </w:rPr>
              <w:t xml:space="preserve">Part V: </w:t>
            </w:r>
            <w:r w:rsidRPr="00553D26">
              <w:rPr>
                <w:b/>
                <w:sz w:val="24"/>
              </w:rPr>
              <w:t>Improvement</w:t>
            </w:r>
          </w:p>
        </w:tc>
      </w:tr>
      <w:tr w:rsidR="00696BBE" w14:paraId="663D9177" w14:textId="77777777" w:rsidTr="00473C90">
        <w:trPr>
          <w:trHeight w:val="1433"/>
        </w:trPr>
        <w:tc>
          <w:tcPr>
            <w:tcW w:w="6926" w:type="dxa"/>
            <w:vAlign w:val="center"/>
          </w:tcPr>
          <w:p w14:paraId="549B7475" w14:textId="030FB45F" w:rsidR="00696BBE" w:rsidRPr="00361D79" w:rsidRDefault="00696BBE" w:rsidP="005E1005">
            <w:pPr>
              <w:ind w:left="144"/>
              <w:rPr>
                <w:bCs/>
                <w:sz w:val="24"/>
                <w:szCs w:val="24"/>
              </w:rPr>
            </w:pPr>
            <w:r w:rsidRPr="222238B9">
              <w:rPr>
                <w:sz w:val="24"/>
                <w:szCs w:val="24"/>
              </w:rPr>
              <w:t xml:space="preserve">Description of plans and methods for ongoing development of the course </w:t>
            </w:r>
            <w:r>
              <w:rPr>
                <w:sz w:val="24"/>
                <w:szCs w:val="24"/>
              </w:rPr>
              <w:t>especially related to</w:t>
            </w:r>
            <w:r w:rsidRPr="222238B9">
              <w:rPr>
                <w:sz w:val="24"/>
                <w:szCs w:val="24"/>
              </w:rPr>
              <w:t xml:space="preserve"> </w:t>
            </w:r>
            <w:r w:rsidRPr="222238B9">
              <w:rPr>
                <w:sz w:val="24"/>
                <w:szCs w:val="24"/>
              </w:rPr>
              <w:t>improvement for general education learning and advancement toward the Profiles of Learning for Undergraduate Success in the course</w:t>
            </w:r>
          </w:p>
        </w:tc>
        <w:tc>
          <w:tcPr>
            <w:tcW w:w="1888" w:type="dxa"/>
            <w:vAlign w:val="center"/>
          </w:tcPr>
          <w:p w14:paraId="2616FDE8" w14:textId="1A773DD6" w:rsidR="00696BBE" w:rsidRDefault="00696BBE" w:rsidP="00696BBE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ind w:left="403" w:hanging="302"/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Present </w:t>
            </w:r>
          </w:p>
          <w:p w14:paraId="6ACF8EF5" w14:textId="70A6D682" w:rsidR="00696BBE" w:rsidRPr="005E1005" w:rsidRDefault="00696BBE" w:rsidP="005E1005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>Not present</w:t>
            </w:r>
          </w:p>
        </w:tc>
        <w:tc>
          <w:tcPr>
            <w:tcW w:w="5212" w:type="dxa"/>
            <w:tcBorders>
              <w:top w:val="nil"/>
            </w:tcBorders>
            <w:vAlign w:val="center"/>
          </w:tcPr>
          <w:p w14:paraId="37AC40C5" w14:textId="6D812C38" w:rsidR="00696BBE" w:rsidRDefault="00696BBE" w:rsidP="005E1005">
            <w:pPr>
              <w:spacing w:before="120"/>
              <w:ind w:left="75"/>
              <w:rPr>
                <w:sz w:val="2"/>
                <w:szCs w:val="2"/>
              </w:rPr>
            </w:pPr>
            <w:r w:rsidRPr="222238B9">
              <w:rPr>
                <w:sz w:val="24"/>
                <w:szCs w:val="24"/>
              </w:rPr>
              <w:t>Analysis, suggested modifications, or comments for letter:</w:t>
            </w:r>
          </w:p>
        </w:tc>
      </w:tr>
      <w:tr w:rsidR="00696BBE" w14:paraId="5731DECD" w14:textId="77777777" w:rsidTr="005E1005">
        <w:trPr>
          <w:trHeight w:val="695"/>
        </w:trPr>
        <w:tc>
          <w:tcPr>
            <w:tcW w:w="14026" w:type="dxa"/>
            <w:gridSpan w:val="3"/>
            <w:shd w:val="clear" w:color="auto" w:fill="EAF1DD" w:themeFill="accent3" w:themeFillTint="33"/>
            <w:vAlign w:val="center"/>
          </w:tcPr>
          <w:p w14:paraId="53BB6581" w14:textId="246269F7" w:rsidR="00696BBE" w:rsidRPr="00553D26" w:rsidRDefault="00696BBE" w:rsidP="00696BBE">
            <w:pPr>
              <w:spacing w:before="120" w:after="120"/>
              <w:ind w:left="15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Part VI: </w:t>
            </w:r>
            <w:r w:rsidRPr="222238B9">
              <w:rPr>
                <w:b/>
                <w:bCs/>
                <w:sz w:val="24"/>
                <w:szCs w:val="24"/>
              </w:rPr>
              <w:t>Certification</w:t>
            </w:r>
          </w:p>
        </w:tc>
      </w:tr>
      <w:tr w:rsidR="00696BBE" w14:paraId="0E53F819" w14:textId="77777777" w:rsidTr="00473C90">
        <w:trPr>
          <w:trHeight w:val="812"/>
        </w:trPr>
        <w:tc>
          <w:tcPr>
            <w:tcW w:w="6926" w:type="dxa"/>
            <w:vAlign w:val="center"/>
          </w:tcPr>
          <w:p w14:paraId="42034439" w14:textId="719B2BE0" w:rsidR="00696BBE" w:rsidRPr="00553D26" w:rsidRDefault="00696BBE" w:rsidP="00696BBE">
            <w:pPr>
              <w:pStyle w:val="TableParagraph"/>
              <w:ind w:left="107" w:right="343"/>
              <w:rPr>
                <w:sz w:val="24"/>
                <w:szCs w:val="24"/>
                <w:highlight w:val="yellow"/>
              </w:rPr>
            </w:pPr>
            <w:r w:rsidRPr="00553D26">
              <w:rPr>
                <w:sz w:val="24"/>
                <w:szCs w:val="24"/>
              </w:rPr>
              <w:t>Signed certification from the dean (or dean’s designee) and the department chair or director</w:t>
            </w:r>
          </w:p>
        </w:tc>
        <w:tc>
          <w:tcPr>
            <w:tcW w:w="1888" w:type="dxa"/>
            <w:vAlign w:val="center"/>
          </w:tcPr>
          <w:p w14:paraId="5F430977" w14:textId="1A773DD6" w:rsidR="00696BBE" w:rsidRDefault="00696BBE" w:rsidP="00696BBE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ind w:left="403" w:hanging="302"/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 xml:space="preserve">Present </w:t>
            </w:r>
          </w:p>
          <w:p w14:paraId="125D1BC5" w14:textId="21B50958" w:rsidR="00696BBE" w:rsidRDefault="00696BBE" w:rsidP="00696BBE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  <w:sz w:val="24"/>
                <w:szCs w:val="24"/>
              </w:rPr>
            </w:pPr>
            <w:r w:rsidRPr="11552660">
              <w:rPr>
                <w:color w:val="000000" w:themeColor="text1"/>
                <w:sz w:val="24"/>
                <w:szCs w:val="24"/>
              </w:rPr>
              <w:t>Not present</w:t>
            </w:r>
          </w:p>
        </w:tc>
        <w:tc>
          <w:tcPr>
            <w:tcW w:w="5212" w:type="dxa"/>
            <w:tcBorders>
              <w:bottom w:val="nil"/>
            </w:tcBorders>
          </w:tcPr>
          <w:p w14:paraId="18FF1EF9" w14:textId="31B90623" w:rsidR="00696BBE" w:rsidRPr="00553D26" w:rsidRDefault="00696BBE" w:rsidP="00696BBE">
            <w:pPr>
              <w:spacing w:before="120"/>
              <w:ind w:left="72"/>
              <w:rPr>
                <w:sz w:val="24"/>
                <w:szCs w:val="24"/>
              </w:rPr>
            </w:pPr>
          </w:p>
        </w:tc>
      </w:tr>
      <w:tr w:rsidR="00696BBE" w:rsidRPr="007524E7" w14:paraId="05DB9DF4" w14:textId="77777777" w:rsidTr="005E1005">
        <w:trPr>
          <w:trHeight w:val="623"/>
        </w:trPr>
        <w:tc>
          <w:tcPr>
            <w:tcW w:w="14026" w:type="dxa"/>
            <w:gridSpan w:val="3"/>
            <w:shd w:val="clear" w:color="auto" w:fill="D6E3BC" w:themeFill="accent3" w:themeFillTint="66"/>
            <w:vAlign w:val="center"/>
          </w:tcPr>
          <w:p w14:paraId="576CD95D" w14:textId="7EEB3041" w:rsidR="00696BBE" w:rsidRPr="007524E7" w:rsidRDefault="00696BBE" w:rsidP="00696BBE">
            <w:pPr>
              <w:ind w:left="157"/>
              <w:rPr>
                <w:color w:val="76923C" w:themeColor="accent3" w:themeShade="BF"/>
                <w:sz w:val="2"/>
                <w:szCs w:val="2"/>
              </w:rPr>
            </w:pPr>
            <w:r w:rsidRPr="009B0D40">
              <w:rPr>
                <w:b/>
                <w:sz w:val="24"/>
              </w:rPr>
              <w:t>Overall Recommendation</w:t>
            </w:r>
          </w:p>
        </w:tc>
      </w:tr>
      <w:tr w:rsidR="00696BBE" w14:paraId="675A7C39" w14:textId="77777777" w:rsidTr="005E1005">
        <w:trPr>
          <w:trHeight w:val="803"/>
        </w:trPr>
        <w:tc>
          <w:tcPr>
            <w:tcW w:w="14026" w:type="dxa"/>
            <w:gridSpan w:val="3"/>
            <w:vAlign w:val="center"/>
          </w:tcPr>
          <w:p w14:paraId="3C6DEC41" w14:textId="77777777" w:rsidR="005E1005" w:rsidRDefault="005E1005" w:rsidP="005E1005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Should the course be expedited in the next review cycle?       </w:t>
            </w:r>
            <w:sdt>
              <w:sdtPr>
                <w:rPr>
                  <w:sz w:val="24"/>
                  <w:szCs w:val="24"/>
                </w:rPr>
                <w:id w:val="79056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222238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Yes      </w:t>
            </w:r>
            <w:sdt>
              <w:sdtPr>
                <w:rPr>
                  <w:sz w:val="24"/>
                  <w:szCs w:val="24"/>
                </w:rPr>
                <w:id w:val="2784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No</w:t>
            </w:r>
          </w:p>
          <w:p w14:paraId="448CC47B" w14:textId="600D449D" w:rsidR="00696BBE" w:rsidRDefault="005E1005" w:rsidP="005E1005">
            <w:pPr>
              <w:ind w:left="158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(Also check one of the choices below)</w:t>
            </w:r>
          </w:p>
        </w:tc>
      </w:tr>
      <w:tr w:rsidR="00696BBE" w14:paraId="1887191F" w14:textId="77777777" w:rsidTr="11552660">
        <w:trPr>
          <w:trHeight w:val="524"/>
        </w:trPr>
        <w:tc>
          <w:tcPr>
            <w:tcW w:w="14026" w:type="dxa"/>
            <w:gridSpan w:val="3"/>
            <w:vAlign w:val="center"/>
          </w:tcPr>
          <w:p w14:paraId="165A1292" w14:textId="2F3B78A5" w:rsidR="00696BBE" w:rsidRDefault="00473C90" w:rsidP="00696BBE">
            <w:pPr>
              <w:ind w:left="152"/>
              <w:rPr>
                <w:sz w:val="2"/>
                <w:szCs w:val="2"/>
              </w:rPr>
            </w:pPr>
            <w:sdt>
              <w:sdtPr>
                <w:rPr>
                  <w:sz w:val="24"/>
                  <w:szCs w:val="24"/>
                </w:rPr>
                <w:id w:val="-62378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B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96BBE" w:rsidRPr="222238B9">
              <w:rPr>
                <w:sz w:val="24"/>
                <w:szCs w:val="24"/>
              </w:rPr>
              <w:t xml:space="preserve"> Re-approval</w:t>
            </w:r>
          </w:p>
        </w:tc>
      </w:tr>
      <w:tr w:rsidR="00696BBE" w14:paraId="49FD6594" w14:textId="77777777" w:rsidTr="11552660">
        <w:trPr>
          <w:trHeight w:val="533"/>
        </w:trPr>
        <w:tc>
          <w:tcPr>
            <w:tcW w:w="14026" w:type="dxa"/>
            <w:gridSpan w:val="3"/>
            <w:vAlign w:val="center"/>
          </w:tcPr>
          <w:p w14:paraId="2E212E63" w14:textId="1D76583A" w:rsidR="00696BBE" w:rsidRDefault="00473C90" w:rsidP="00696BBE">
            <w:pPr>
              <w:ind w:left="152"/>
              <w:rPr>
                <w:sz w:val="2"/>
                <w:szCs w:val="2"/>
              </w:rPr>
            </w:pPr>
            <w:sdt>
              <w:sdtPr>
                <w:rPr>
                  <w:sz w:val="24"/>
                  <w:szCs w:val="24"/>
                </w:rPr>
                <w:id w:val="162658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BBE" w:rsidRPr="222238B9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696BBE" w:rsidRPr="222238B9">
              <w:rPr>
                <w:sz w:val="24"/>
                <w:szCs w:val="24"/>
              </w:rPr>
              <w:t xml:space="preserve"> Re-approval with notes. The following should be addressed before the next</w:t>
            </w:r>
            <w:r w:rsidR="00696BBE" w:rsidRPr="222238B9">
              <w:rPr>
                <w:spacing w:val="-7"/>
                <w:sz w:val="24"/>
                <w:szCs w:val="24"/>
              </w:rPr>
              <w:t xml:space="preserve"> </w:t>
            </w:r>
            <w:r w:rsidR="00696BBE" w:rsidRPr="222238B9">
              <w:rPr>
                <w:sz w:val="24"/>
                <w:szCs w:val="24"/>
              </w:rPr>
              <w:t>review:</w:t>
            </w:r>
          </w:p>
        </w:tc>
      </w:tr>
      <w:tr w:rsidR="00696BBE" w14:paraId="31D1C99F" w14:textId="77777777" w:rsidTr="11552660">
        <w:trPr>
          <w:trHeight w:val="524"/>
        </w:trPr>
        <w:tc>
          <w:tcPr>
            <w:tcW w:w="14026" w:type="dxa"/>
            <w:gridSpan w:val="3"/>
            <w:vAlign w:val="center"/>
          </w:tcPr>
          <w:p w14:paraId="0A386D9D" w14:textId="60236EC1" w:rsidR="00696BBE" w:rsidRDefault="00473C90" w:rsidP="00696BBE">
            <w:pPr>
              <w:ind w:left="152"/>
              <w:rPr>
                <w:sz w:val="2"/>
                <w:szCs w:val="2"/>
              </w:rPr>
            </w:pPr>
            <w:sdt>
              <w:sdtPr>
                <w:rPr>
                  <w:sz w:val="24"/>
                  <w:szCs w:val="24"/>
                </w:rPr>
                <w:id w:val="-121611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BBE" w:rsidRPr="222238B9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696BBE" w:rsidRPr="222238B9">
              <w:rPr>
                <w:sz w:val="24"/>
                <w:szCs w:val="24"/>
              </w:rPr>
              <w:t xml:space="preserve"> Revise and resubmit. The following should be addressed before the</w:t>
            </w:r>
            <w:r w:rsidR="00696BBE" w:rsidRPr="222238B9">
              <w:rPr>
                <w:spacing w:val="-5"/>
                <w:sz w:val="24"/>
                <w:szCs w:val="24"/>
              </w:rPr>
              <w:t xml:space="preserve"> </w:t>
            </w:r>
            <w:r w:rsidR="00696BBE" w:rsidRPr="222238B9">
              <w:rPr>
                <w:sz w:val="24"/>
                <w:szCs w:val="24"/>
              </w:rPr>
              <w:t>resubmission:</w:t>
            </w:r>
          </w:p>
        </w:tc>
      </w:tr>
      <w:tr w:rsidR="00696BBE" w14:paraId="4AA09AB1" w14:textId="77777777" w:rsidTr="11552660">
        <w:trPr>
          <w:trHeight w:val="524"/>
        </w:trPr>
        <w:tc>
          <w:tcPr>
            <w:tcW w:w="14026" w:type="dxa"/>
            <w:gridSpan w:val="3"/>
            <w:vAlign w:val="center"/>
          </w:tcPr>
          <w:p w14:paraId="06A6DE08" w14:textId="4A5CB91B" w:rsidR="00696BBE" w:rsidRDefault="00473C90" w:rsidP="00696BBE">
            <w:pPr>
              <w:ind w:left="15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4277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BBE" w:rsidRPr="222238B9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696BBE" w:rsidRPr="222238B9">
              <w:rPr>
                <w:sz w:val="24"/>
                <w:szCs w:val="24"/>
              </w:rPr>
              <w:t xml:space="preserve"> Probation (only for courses that are resubmitting a course</w:t>
            </w:r>
            <w:r w:rsidR="00696BBE" w:rsidRPr="222238B9">
              <w:rPr>
                <w:spacing w:val="-11"/>
                <w:sz w:val="24"/>
                <w:szCs w:val="24"/>
              </w:rPr>
              <w:t xml:space="preserve"> </w:t>
            </w:r>
            <w:r w:rsidR="00696BBE" w:rsidRPr="222238B9">
              <w:rPr>
                <w:sz w:val="24"/>
                <w:szCs w:val="24"/>
              </w:rPr>
              <w:t>dossier); the following should be addressed to get off of probation:</w:t>
            </w:r>
          </w:p>
        </w:tc>
      </w:tr>
    </w:tbl>
    <w:p w14:paraId="7461A88F" w14:textId="0FFF299C" w:rsidR="008C3FDA" w:rsidRDefault="00610399" w:rsidP="00610399">
      <w:proofErr w:type="spellStart"/>
      <w:r>
        <w:rPr>
          <w:sz w:val="2"/>
          <w:szCs w:val="2"/>
        </w:rPr>
        <w:t>sssss</w:t>
      </w:r>
      <w:proofErr w:type="spellEnd"/>
    </w:p>
    <w:sectPr w:rsidR="008C3FDA">
      <w:footerReference w:type="default" r:id="rId11"/>
      <w:pgSz w:w="15840" w:h="12240" w:orient="landscape"/>
      <w:pgMar w:top="1140" w:right="780" w:bottom="860" w:left="800" w:header="0" w:footer="6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2D2D" w14:textId="77777777" w:rsidR="00EC1181" w:rsidRDefault="00EC1181">
      <w:r>
        <w:separator/>
      </w:r>
    </w:p>
  </w:endnote>
  <w:endnote w:type="continuationSeparator" w:id="0">
    <w:p w14:paraId="05EBDBA4" w14:textId="77777777" w:rsidR="00EC1181" w:rsidRDefault="00EC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84CD" w14:textId="177CCF00" w:rsidR="00DF7E5C" w:rsidRDefault="00DF7E5C" w:rsidP="005E1005">
    <w:pPr>
      <w:pStyle w:val="BodyText"/>
      <w:tabs>
        <w:tab w:val="center" w:pos="7140"/>
      </w:tabs>
      <w:spacing w:before="10"/>
      <w:ind w:left="20"/>
    </w:pPr>
    <w:r>
      <w:t xml:space="preserve">UAC </w:t>
    </w:r>
    <w:r w:rsidR="005E1005">
      <w:t>revised and approved on 8-15-2025</w:t>
    </w:r>
  </w:p>
  <w:p w14:paraId="026D880A" w14:textId="77777777" w:rsidR="00F47ABB" w:rsidRDefault="00F47ABB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1994" w14:textId="77777777" w:rsidR="00EC1181" w:rsidRDefault="00EC1181">
      <w:r>
        <w:separator/>
      </w:r>
    </w:p>
  </w:footnote>
  <w:footnote w:type="continuationSeparator" w:id="0">
    <w:p w14:paraId="35FFB142" w14:textId="77777777" w:rsidR="00EC1181" w:rsidRDefault="00EC1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D0A"/>
    <w:multiLevelType w:val="hybridMultilevel"/>
    <w:tmpl w:val="D3948D5E"/>
    <w:lvl w:ilvl="0" w:tplc="B090F7C8">
      <w:numFmt w:val="bullet"/>
      <w:lvlText w:val=""/>
      <w:lvlJc w:val="left"/>
      <w:pPr>
        <w:ind w:left="381" w:hanging="274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7E867646">
      <w:numFmt w:val="bullet"/>
      <w:lvlText w:val="•"/>
      <w:lvlJc w:val="left"/>
      <w:pPr>
        <w:ind w:left="1743" w:hanging="274"/>
      </w:pPr>
      <w:rPr>
        <w:rFonts w:hint="default"/>
        <w:lang w:val="en-US" w:eastAsia="en-US" w:bidi="en-US"/>
      </w:rPr>
    </w:lvl>
    <w:lvl w:ilvl="2" w:tplc="F566F03C">
      <w:numFmt w:val="bullet"/>
      <w:lvlText w:val="•"/>
      <w:lvlJc w:val="left"/>
      <w:pPr>
        <w:ind w:left="3107" w:hanging="274"/>
      </w:pPr>
      <w:rPr>
        <w:rFonts w:hint="default"/>
        <w:lang w:val="en-US" w:eastAsia="en-US" w:bidi="en-US"/>
      </w:rPr>
    </w:lvl>
    <w:lvl w:ilvl="3" w:tplc="EF647FE4">
      <w:numFmt w:val="bullet"/>
      <w:lvlText w:val="•"/>
      <w:lvlJc w:val="left"/>
      <w:pPr>
        <w:ind w:left="4470" w:hanging="274"/>
      </w:pPr>
      <w:rPr>
        <w:rFonts w:hint="default"/>
        <w:lang w:val="en-US" w:eastAsia="en-US" w:bidi="en-US"/>
      </w:rPr>
    </w:lvl>
    <w:lvl w:ilvl="4" w:tplc="CDB8A00A">
      <w:numFmt w:val="bullet"/>
      <w:lvlText w:val="•"/>
      <w:lvlJc w:val="left"/>
      <w:pPr>
        <w:ind w:left="5834" w:hanging="274"/>
      </w:pPr>
      <w:rPr>
        <w:rFonts w:hint="default"/>
        <w:lang w:val="en-US" w:eastAsia="en-US" w:bidi="en-US"/>
      </w:rPr>
    </w:lvl>
    <w:lvl w:ilvl="5" w:tplc="335A8612">
      <w:numFmt w:val="bullet"/>
      <w:lvlText w:val="•"/>
      <w:lvlJc w:val="left"/>
      <w:pPr>
        <w:ind w:left="7198" w:hanging="274"/>
      </w:pPr>
      <w:rPr>
        <w:rFonts w:hint="default"/>
        <w:lang w:val="en-US" w:eastAsia="en-US" w:bidi="en-US"/>
      </w:rPr>
    </w:lvl>
    <w:lvl w:ilvl="6" w:tplc="D3A294FC">
      <w:numFmt w:val="bullet"/>
      <w:lvlText w:val="•"/>
      <w:lvlJc w:val="left"/>
      <w:pPr>
        <w:ind w:left="8561" w:hanging="274"/>
      </w:pPr>
      <w:rPr>
        <w:rFonts w:hint="default"/>
        <w:lang w:val="en-US" w:eastAsia="en-US" w:bidi="en-US"/>
      </w:rPr>
    </w:lvl>
    <w:lvl w:ilvl="7" w:tplc="2EC8F75E">
      <w:numFmt w:val="bullet"/>
      <w:lvlText w:val="•"/>
      <w:lvlJc w:val="left"/>
      <w:pPr>
        <w:ind w:left="9925" w:hanging="274"/>
      </w:pPr>
      <w:rPr>
        <w:rFonts w:hint="default"/>
        <w:lang w:val="en-US" w:eastAsia="en-US" w:bidi="en-US"/>
      </w:rPr>
    </w:lvl>
    <w:lvl w:ilvl="8" w:tplc="5842660E">
      <w:numFmt w:val="bullet"/>
      <w:lvlText w:val="•"/>
      <w:lvlJc w:val="left"/>
      <w:pPr>
        <w:ind w:left="11288" w:hanging="274"/>
      </w:pPr>
      <w:rPr>
        <w:rFonts w:hint="default"/>
        <w:lang w:val="en-US" w:eastAsia="en-US" w:bidi="en-US"/>
      </w:rPr>
    </w:lvl>
  </w:abstractNum>
  <w:abstractNum w:abstractNumId="1" w15:restartNumberingAfterBreak="0">
    <w:nsid w:val="19E77685"/>
    <w:multiLevelType w:val="hybridMultilevel"/>
    <w:tmpl w:val="324ABF2A"/>
    <w:lvl w:ilvl="0" w:tplc="27F40E3E">
      <w:numFmt w:val="bullet"/>
      <w:lvlText w:val="☐"/>
      <w:lvlJc w:val="left"/>
      <w:pPr>
        <w:ind w:left="408" w:hanging="30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E608886C">
      <w:numFmt w:val="bullet"/>
      <w:lvlText w:val="•"/>
      <w:lvlJc w:val="left"/>
      <w:pPr>
        <w:ind w:left="547" w:hanging="300"/>
      </w:pPr>
      <w:rPr>
        <w:rFonts w:hint="default"/>
        <w:lang w:val="en-US" w:eastAsia="en-US" w:bidi="en-US"/>
      </w:rPr>
    </w:lvl>
    <w:lvl w:ilvl="2" w:tplc="3C98E8BA">
      <w:numFmt w:val="bullet"/>
      <w:lvlText w:val="•"/>
      <w:lvlJc w:val="left"/>
      <w:pPr>
        <w:ind w:left="695" w:hanging="300"/>
      </w:pPr>
      <w:rPr>
        <w:rFonts w:hint="default"/>
        <w:lang w:val="en-US" w:eastAsia="en-US" w:bidi="en-US"/>
      </w:rPr>
    </w:lvl>
    <w:lvl w:ilvl="3" w:tplc="E474DBD4">
      <w:numFmt w:val="bullet"/>
      <w:lvlText w:val="•"/>
      <w:lvlJc w:val="left"/>
      <w:pPr>
        <w:ind w:left="843" w:hanging="300"/>
      </w:pPr>
      <w:rPr>
        <w:rFonts w:hint="default"/>
        <w:lang w:val="en-US" w:eastAsia="en-US" w:bidi="en-US"/>
      </w:rPr>
    </w:lvl>
    <w:lvl w:ilvl="4" w:tplc="0EF8881A">
      <w:numFmt w:val="bullet"/>
      <w:lvlText w:val="•"/>
      <w:lvlJc w:val="left"/>
      <w:pPr>
        <w:ind w:left="991" w:hanging="300"/>
      </w:pPr>
      <w:rPr>
        <w:rFonts w:hint="default"/>
        <w:lang w:val="en-US" w:eastAsia="en-US" w:bidi="en-US"/>
      </w:rPr>
    </w:lvl>
    <w:lvl w:ilvl="5" w:tplc="DC86B3D2">
      <w:numFmt w:val="bullet"/>
      <w:lvlText w:val="•"/>
      <w:lvlJc w:val="left"/>
      <w:pPr>
        <w:ind w:left="1139" w:hanging="300"/>
      </w:pPr>
      <w:rPr>
        <w:rFonts w:hint="default"/>
        <w:lang w:val="en-US" w:eastAsia="en-US" w:bidi="en-US"/>
      </w:rPr>
    </w:lvl>
    <w:lvl w:ilvl="6" w:tplc="070A8B40">
      <w:numFmt w:val="bullet"/>
      <w:lvlText w:val="•"/>
      <w:lvlJc w:val="left"/>
      <w:pPr>
        <w:ind w:left="1286" w:hanging="300"/>
      </w:pPr>
      <w:rPr>
        <w:rFonts w:hint="default"/>
        <w:lang w:val="en-US" w:eastAsia="en-US" w:bidi="en-US"/>
      </w:rPr>
    </w:lvl>
    <w:lvl w:ilvl="7" w:tplc="8A74E43C">
      <w:numFmt w:val="bullet"/>
      <w:lvlText w:val="•"/>
      <w:lvlJc w:val="left"/>
      <w:pPr>
        <w:ind w:left="1434" w:hanging="300"/>
      </w:pPr>
      <w:rPr>
        <w:rFonts w:hint="default"/>
        <w:lang w:val="en-US" w:eastAsia="en-US" w:bidi="en-US"/>
      </w:rPr>
    </w:lvl>
    <w:lvl w:ilvl="8" w:tplc="8CB8F394">
      <w:numFmt w:val="bullet"/>
      <w:lvlText w:val="•"/>
      <w:lvlJc w:val="left"/>
      <w:pPr>
        <w:ind w:left="1582" w:hanging="300"/>
      </w:pPr>
      <w:rPr>
        <w:rFonts w:hint="default"/>
        <w:lang w:val="en-US" w:eastAsia="en-US" w:bidi="en-US"/>
      </w:rPr>
    </w:lvl>
  </w:abstractNum>
  <w:abstractNum w:abstractNumId="2" w15:restartNumberingAfterBreak="0">
    <w:nsid w:val="1B5836E7"/>
    <w:multiLevelType w:val="hybridMultilevel"/>
    <w:tmpl w:val="D03070FA"/>
    <w:lvl w:ilvl="0" w:tplc="82B4D440">
      <w:numFmt w:val="bullet"/>
      <w:lvlText w:val=""/>
      <w:lvlJc w:val="left"/>
      <w:pPr>
        <w:ind w:left="381" w:hanging="274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3E826B98">
      <w:numFmt w:val="bullet"/>
      <w:lvlText w:val="•"/>
      <w:lvlJc w:val="left"/>
      <w:pPr>
        <w:ind w:left="1743" w:hanging="274"/>
      </w:pPr>
      <w:rPr>
        <w:rFonts w:hint="default"/>
        <w:lang w:val="en-US" w:eastAsia="en-US" w:bidi="en-US"/>
      </w:rPr>
    </w:lvl>
    <w:lvl w:ilvl="2" w:tplc="1272FAD6">
      <w:numFmt w:val="bullet"/>
      <w:lvlText w:val="•"/>
      <w:lvlJc w:val="left"/>
      <w:pPr>
        <w:ind w:left="3107" w:hanging="274"/>
      </w:pPr>
      <w:rPr>
        <w:rFonts w:hint="default"/>
        <w:lang w:val="en-US" w:eastAsia="en-US" w:bidi="en-US"/>
      </w:rPr>
    </w:lvl>
    <w:lvl w:ilvl="3" w:tplc="9C76F822">
      <w:numFmt w:val="bullet"/>
      <w:lvlText w:val="•"/>
      <w:lvlJc w:val="left"/>
      <w:pPr>
        <w:ind w:left="4470" w:hanging="274"/>
      </w:pPr>
      <w:rPr>
        <w:rFonts w:hint="default"/>
        <w:lang w:val="en-US" w:eastAsia="en-US" w:bidi="en-US"/>
      </w:rPr>
    </w:lvl>
    <w:lvl w:ilvl="4" w:tplc="ECCE3662">
      <w:numFmt w:val="bullet"/>
      <w:lvlText w:val="•"/>
      <w:lvlJc w:val="left"/>
      <w:pPr>
        <w:ind w:left="5834" w:hanging="274"/>
      </w:pPr>
      <w:rPr>
        <w:rFonts w:hint="default"/>
        <w:lang w:val="en-US" w:eastAsia="en-US" w:bidi="en-US"/>
      </w:rPr>
    </w:lvl>
    <w:lvl w:ilvl="5" w:tplc="AB3453CC">
      <w:numFmt w:val="bullet"/>
      <w:lvlText w:val="•"/>
      <w:lvlJc w:val="left"/>
      <w:pPr>
        <w:ind w:left="7198" w:hanging="274"/>
      </w:pPr>
      <w:rPr>
        <w:rFonts w:hint="default"/>
        <w:lang w:val="en-US" w:eastAsia="en-US" w:bidi="en-US"/>
      </w:rPr>
    </w:lvl>
    <w:lvl w:ilvl="6" w:tplc="541ABDB6">
      <w:numFmt w:val="bullet"/>
      <w:lvlText w:val="•"/>
      <w:lvlJc w:val="left"/>
      <w:pPr>
        <w:ind w:left="8561" w:hanging="274"/>
      </w:pPr>
      <w:rPr>
        <w:rFonts w:hint="default"/>
        <w:lang w:val="en-US" w:eastAsia="en-US" w:bidi="en-US"/>
      </w:rPr>
    </w:lvl>
    <w:lvl w:ilvl="7" w:tplc="A626AA7A">
      <w:numFmt w:val="bullet"/>
      <w:lvlText w:val="•"/>
      <w:lvlJc w:val="left"/>
      <w:pPr>
        <w:ind w:left="9925" w:hanging="274"/>
      </w:pPr>
      <w:rPr>
        <w:rFonts w:hint="default"/>
        <w:lang w:val="en-US" w:eastAsia="en-US" w:bidi="en-US"/>
      </w:rPr>
    </w:lvl>
    <w:lvl w:ilvl="8" w:tplc="84AE93B4">
      <w:numFmt w:val="bullet"/>
      <w:lvlText w:val="•"/>
      <w:lvlJc w:val="left"/>
      <w:pPr>
        <w:ind w:left="11288" w:hanging="274"/>
      </w:pPr>
      <w:rPr>
        <w:rFonts w:hint="default"/>
        <w:lang w:val="en-US" w:eastAsia="en-US" w:bidi="en-US"/>
      </w:rPr>
    </w:lvl>
  </w:abstractNum>
  <w:abstractNum w:abstractNumId="3" w15:restartNumberingAfterBreak="0">
    <w:nsid w:val="1E054B7F"/>
    <w:multiLevelType w:val="hybridMultilevel"/>
    <w:tmpl w:val="2346B116"/>
    <w:lvl w:ilvl="0" w:tplc="37784D64">
      <w:numFmt w:val="bullet"/>
      <w:lvlText w:val=""/>
      <w:lvlJc w:val="left"/>
      <w:pPr>
        <w:ind w:left="381" w:hanging="274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4BC6CF2">
      <w:numFmt w:val="bullet"/>
      <w:lvlText w:val="•"/>
      <w:lvlJc w:val="left"/>
      <w:pPr>
        <w:ind w:left="1743" w:hanging="274"/>
      </w:pPr>
      <w:rPr>
        <w:rFonts w:hint="default"/>
        <w:lang w:val="en-US" w:eastAsia="en-US" w:bidi="en-US"/>
      </w:rPr>
    </w:lvl>
    <w:lvl w:ilvl="2" w:tplc="E9305A10">
      <w:numFmt w:val="bullet"/>
      <w:lvlText w:val="•"/>
      <w:lvlJc w:val="left"/>
      <w:pPr>
        <w:ind w:left="3107" w:hanging="274"/>
      </w:pPr>
      <w:rPr>
        <w:rFonts w:hint="default"/>
        <w:lang w:val="en-US" w:eastAsia="en-US" w:bidi="en-US"/>
      </w:rPr>
    </w:lvl>
    <w:lvl w:ilvl="3" w:tplc="8F16BF84">
      <w:numFmt w:val="bullet"/>
      <w:lvlText w:val="•"/>
      <w:lvlJc w:val="left"/>
      <w:pPr>
        <w:ind w:left="4470" w:hanging="274"/>
      </w:pPr>
      <w:rPr>
        <w:rFonts w:hint="default"/>
        <w:lang w:val="en-US" w:eastAsia="en-US" w:bidi="en-US"/>
      </w:rPr>
    </w:lvl>
    <w:lvl w:ilvl="4" w:tplc="E25ED920">
      <w:numFmt w:val="bullet"/>
      <w:lvlText w:val="•"/>
      <w:lvlJc w:val="left"/>
      <w:pPr>
        <w:ind w:left="5834" w:hanging="274"/>
      </w:pPr>
      <w:rPr>
        <w:rFonts w:hint="default"/>
        <w:lang w:val="en-US" w:eastAsia="en-US" w:bidi="en-US"/>
      </w:rPr>
    </w:lvl>
    <w:lvl w:ilvl="5" w:tplc="2B6EA166">
      <w:numFmt w:val="bullet"/>
      <w:lvlText w:val="•"/>
      <w:lvlJc w:val="left"/>
      <w:pPr>
        <w:ind w:left="7198" w:hanging="274"/>
      </w:pPr>
      <w:rPr>
        <w:rFonts w:hint="default"/>
        <w:lang w:val="en-US" w:eastAsia="en-US" w:bidi="en-US"/>
      </w:rPr>
    </w:lvl>
    <w:lvl w:ilvl="6" w:tplc="4DD65CE2">
      <w:numFmt w:val="bullet"/>
      <w:lvlText w:val="•"/>
      <w:lvlJc w:val="left"/>
      <w:pPr>
        <w:ind w:left="8561" w:hanging="274"/>
      </w:pPr>
      <w:rPr>
        <w:rFonts w:hint="default"/>
        <w:lang w:val="en-US" w:eastAsia="en-US" w:bidi="en-US"/>
      </w:rPr>
    </w:lvl>
    <w:lvl w:ilvl="7" w:tplc="E5EC362C">
      <w:numFmt w:val="bullet"/>
      <w:lvlText w:val="•"/>
      <w:lvlJc w:val="left"/>
      <w:pPr>
        <w:ind w:left="9925" w:hanging="274"/>
      </w:pPr>
      <w:rPr>
        <w:rFonts w:hint="default"/>
        <w:lang w:val="en-US" w:eastAsia="en-US" w:bidi="en-US"/>
      </w:rPr>
    </w:lvl>
    <w:lvl w:ilvl="8" w:tplc="B734E818">
      <w:numFmt w:val="bullet"/>
      <w:lvlText w:val="•"/>
      <w:lvlJc w:val="left"/>
      <w:pPr>
        <w:ind w:left="11288" w:hanging="274"/>
      </w:pPr>
      <w:rPr>
        <w:rFonts w:hint="default"/>
        <w:lang w:val="en-US" w:eastAsia="en-US" w:bidi="en-US"/>
      </w:rPr>
    </w:lvl>
  </w:abstractNum>
  <w:abstractNum w:abstractNumId="4" w15:restartNumberingAfterBreak="0">
    <w:nsid w:val="20267A9A"/>
    <w:multiLevelType w:val="hybridMultilevel"/>
    <w:tmpl w:val="88C687A8"/>
    <w:lvl w:ilvl="0" w:tplc="B96255B2">
      <w:numFmt w:val="bullet"/>
      <w:lvlText w:val="☐"/>
      <w:lvlJc w:val="left"/>
      <w:pPr>
        <w:ind w:left="408" w:hanging="30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F39EB440">
      <w:numFmt w:val="bullet"/>
      <w:lvlText w:val="•"/>
      <w:lvlJc w:val="left"/>
      <w:pPr>
        <w:ind w:left="547" w:hanging="300"/>
      </w:pPr>
      <w:rPr>
        <w:rFonts w:hint="default"/>
        <w:lang w:val="en-US" w:eastAsia="en-US" w:bidi="en-US"/>
      </w:rPr>
    </w:lvl>
    <w:lvl w:ilvl="2" w:tplc="B14AE598">
      <w:numFmt w:val="bullet"/>
      <w:lvlText w:val="•"/>
      <w:lvlJc w:val="left"/>
      <w:pPr>
        <w:ind w:left="695" w:hanging="300"/>
      </w:pPr>
      <w:rPr>
        <w:rFonts w:hint="default"/>
        <w:lang w:val="en-US" w:eastAsia="en-US" w:bidi="en-US"/>
      </w:rPr>
    </w:lvl>
    <w:lvl w:ilvl="3" w:tplc="A25C2200">
      <w:numFmt w:val="bullet"/>
      <w:lvlText w:val="•"/>
      <w:lvlJc w:val="left"/>
      <w:pPr>
        <w:ind w:left="843" w:hanging="300"/>
      </w:pPr>
      <w:rPr>
        <w:rFonts w:hint="default"/>
        <w:lang w:val="en-US" w:eastAsia="en-US" w:bidi="en-US"/>
      </w:rPr>
    </w:lvl>
    <w:lvl w:ilvl="4" w:tplc="DEAC187A">
      <w:numFmt w:val="bullet"/>
      <w:lvlText w:val="•"/>
      <w:lvlJc w:val="left"/>
      <w:pPr>
        <w:ind w:left="991" w:hanging="300"/>
      </w:pPr>
      <w:rPr>
        <w:rFonts w:hint="default"/>
        <w:lang w:val="en-US" w:eastAsia="en-US" w:bidi="en-US"/>
      </w:rPr>
    </w:lvl>
    <w:lvl w:ilvl="5" w:tplc="8334EDA4">
      <w:numFmt w:val="bullet"/>
      <w:lvlText w:val="•"/>
      <w:lvlJc w:val="left"/>
      <w:pPr>
        <w:ind w:left="1139" w:hanging="300"/>
      </w:pPr>
      <w:rPr>
        <w:rFonts w:hint="default"/>
        <w:lang w:val="en-US" w:eastAsia="en-US" w:bidi="en-US"/>
      </w:rPr>
    </w:lvl>
    <w:lvl w:ilvl="6" w:tplc="5DBE957E">
      <w:numFmt w:val="bullet"/>
      <w:lvlText w:val="•"/>
      <w:lvlJc w:val="left"/>
      <w:pPr>
        <w:ind w:left="1286" w:hanging="300"/>
      </w:pPr>
      <w:rPr>
        <w:rFonts w:hint="default"/>
        <w:lang w:val="en-US" w:eastAsia="en-US" w:bidi="en-US"/>
      </w:rPr>
    </w:lvl>
    <w:lvl w:ilvl="7" w:tplc="781A20CC">
      <w:numFmt w:val="bullet"/>
      <w:lvlText w:val="•"/>
      <w:lvlJc w:val="left"/>
      <w:pPr>
        <w:ind w:left="1434" w:hanging="300"/>
      </w:pPr>
      <w:rPr>
        <w:rFonts w:hint="default"/>
        <w:lang w:val="en-US" w:eastAsia="en-US" w:bidi="en-US"/>
      </w:rPr>
    </w:lvl>
    <w:lvl w:ilvl="8" w:tplc="92683D12">
      <w:numFmt w:val="bullet"/>
      <w:lvlText w:val="•"/>
      <w:lvlJc w:val="left"/>
      <w:pPr>
        <w:ind w:left="1582" w:hanging="300"/>
      </w:pPr>
      <w:rPr>
        <w:rFonts w:hint="default"/>
        <w:lang w:val="en-US" w:eastAsia="en-US" w:bidi="en-US"/>
      </w:rPr>
    </w:lvl>
  </w:abstractNum>
  <w:abstractNum w:abstractNumId="5" w15:restartNumberingAfterBreak="0">
    <w:nsid w:val="281D2248"/>
    <w:multiLevelType w:val="hybridMultilevel"/>
    <w:tmpl w:val="954E4B94"/>
    <w:lvl w:ilvl="0" w:tplc="F28A6304">
      <w:numFmt w:val="bullet"/>
      <w:lvlText w:val="☐"/>
      <w:lvlJc w:val="left"/>
      <w:pPr>
        <w:ind w:left="408" w:hanging="30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E85C9412">
      <w:numFmt w:val="bullet"/>
      <w:lvlText w:val="•"/>
      <w:lvlJc w:val="left"/>
      <w:pPr>
        <w:ind w:left="547" w:hanging="300"/>
      </w:pPr>
      <w:rPr>
        <w:rFonts w:hint="default"/>
        <w:lang w:val="en-US" w:eastAsia="en-US" w:bidi="en-US"/>
      </w:rPr>
    </w:lvl>
    <w:lvl w:ilvl="2" w:tplc="FA0C567E">
      <w:numFmt w:val="bullet"/>
      <w:lvlText w:val="•"/>
      <w:lvlJc w:val="left"/>
      <w:pPr>
        <w:ind w:left="695" w:hanging="300"/>
      </w:pPr>
      <w:rPr>
        <w:rFonts w:hint="default"/>
        <w:lang w:val="en-US" w:eastAsia="en-US" w:bidi="en-US"/>
      </w:rPr>
    </w:lvl>
    <w:lvl w:ilvl="3" w:tplc="7E3C3C36">
      <w:numFmt w:val="bullet"/>
      <w:lvlText w:val="•"/>
      <w:lvlJc w:val="left"/>
      <w:pPr>
        <w:ind w:left="843" w:hanging="300"/>
      </w:pPr>
      <w:rPr>
        <w:rFonts w:hint="default"/>
        <w:lang w:val="en-US" w:eastAsia="en-US" w:bidi="en-US"/>
      </w:rPr>
    </w:lvl>
    <w:lvl w:ilvl="4" w:tplc="705A8C46">
      <w:numFmt w:val="bullet"/>
      <w:lvlText w:val="•"/>
      <w:lvlJc w:val="left"/>
      <w:pPr>
        <w:ind w:left="991" w:hanging="300"/>
      </w:pPr>
      <w:rPr>
        <w:rFonts w:hint="default"/>
        <w:lang w:val="en-US" w:eastAsia="en-US" w:bidi="en-US"/>
      </w:rPr>
    </w:lvl>
    <w:lvl w:ilvl="5" w:tplc="F872EF06">
      <w:numFmt w:val="bullet"/>
      <w:lvlText w:val="•"/>
      <w:lvlJc w:val="left"/>
      <w:pPr>
        <w:ind w:left="1139" w:hanging="300"/>
      </w:pPr>
      <w:rPr>
        <w:rFonts w:hint="default"/>
        <w:lang w:val="en-US" w:eastAsia="en-US" w:bidi="en-US"/>
      </w:rPr>
    </w:lvl>
    <w:lvl w:ilvl="6" w:tplc="42668DE4">
      <w:numFmt w:val="bullet"/>
      <w:lvlText w:val="•"/>
      <w:lvlJc w:val="left"/>
      <w:pPr>
        <w:ind w:left="1286" w:hanging="300"/>
      </w:pPr>
      <w:rPr>
        <w:rFonts w:hint="default"/>
        <w:lang w:val="en-US" w:eastAsia="en-US" w:bidi="en-US"/>
      </w:rPr>
    </w:lvl>
    <w:lvl w:ilvl="7" w:tplc="D5F49896">
      <w:numFmt w:val="bullet"/>
      <w:lvlText w:val="•"/>
      <w:lvlJc w:val="left"/>
      <w:pPr>
        <w:ind w:left="1434" w:hanging="300"/>
      </w:pPr>
      <w:rPr>
        <w:rFonts w:hint="default"/>
        <w:lang w:val="en-US" w:eastAsia="en-US" w:bidi="en-US"/>
      </w:rPr>
    </w:lvl>
    <w:lvl w:ilvl="8" w:tplc="2BE67896">
      <w:numFmt w:val="bullet"/>
      <w:lvlText w:val="•"/>
      <w:lvlJc w:val="left"/>
      <w:pPr>
        <w:ind w:left="1582" w:hanging="300"/>
      </w:pPr>
      <w:rPr>
        <w:rFonts w:hint="default"/>
        <w:lang w:val="en-US" w:eastAsia="en-US" w:bidi="en-US"/>
      </w:rPr>
    </w:lvl>
  </w:abstractNum>
  <w:abstractNum w:abstractNumId="6" w15:restartNumberingAfterBreak="0">
    <w:nsid w:val="2DC17F28"/>
    <w:multiLevelType w:val="hybridMultilevel"/>
    <w:tmpl w:val="D96A62A8"/>
    <w:lvl w:ilvl="0" w:tplc="4760A3BC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en-US"/>
      </w:rPr>
    </w:lvl>
    <w:lvl w:ilvl="1" w:tplc="FCBEA6EC">
      <w:numFmt w:val="bullet"/>
      <w:lvlText w:val="•"/>
      <w:lvlJc w:val="left"/>
      <w:pPr>
        <w:ind w:left="529" w:hanging="267"/>
      </w:pPr>
      <w:rPr>
        <w:rFonts w:hint="default"/>
        <w:lang w:val="en-US" w:eastAsia="en-US" w:bidi="en-US"/>
      </w:rPr>
    </w:lvl>
    <w:lvl w:ilvl="2" w:tplc="4FA6EE96">
      <w:numFmt w:val="bullet"/>
      <w:lvlText w:val="•"/>
      <w:lvlJc w:val="left"/>
      <w:pPr>
        <w:ind w:left="679" w:hanging="267"/>
      </w:pPr>
      <w:rPr>
        <w:rFonts w:hint="default"/>
        <w:lang w:val="en-US" w:eastAsia="en-US" w:bidi="en-US"/>
      </w:rPr>
    </w:lvl>
    <w:lvl w:ilvl="3" w:tplc="A7F4B058">
      <w:numFmt w:val="bullet"/>
      <w:lvlText w:val="•"/>
      <w:lvlJc w:val="left"/>
      <w:pPr>
        <w:ind w:left="829" w:hanging="267"/>
      </w:pPr>
      <w:rPr>
        <w:rFonts w:hint="default"/>
        <w:lang w:val="en-US" w:eastAsia="en-US" w:bidi="en-US"/>
      </w:rPr>
    </w:lvl>
    <w:lvl w:ilvl="4" w:tplc="C35663C0">
      <w:numFmt w:val="bullet"/>
      <w:lvlText w:val="•"/>
      <w:lvlJc w:val="left"/>
      <w:pPr>
        <w:ind w:left="979" w:hanging="267"/>
      </w:pPr>
      <w:rPr>
        <w:rFonts w:hint="default"/>
        <w:lang w:val="en-US" w:eastAsia="en-US" w:bidi="en-US"/>
      </w:rPr>
    </w:lvl>
    <w:lvl w:ilvl="5" w:tplc="22823C44">
      <w:numFmt w:val="bullet"/>
      <w:lvlText w:val="•"/>
      <w:lvlJc w:val="left"/>
      <w:pPr>
        <w:ind w:left="1129" w:hanging="267"/>
      </w:pPr>
      <w:rPr>
        <w:rFonts w:hint="default"/>
        <w:lang w:val="en-US" w:eastAsia="en-US" w:bidi="en-US"/>
      </w:rPr>
    </w:lvl>
    <w:lvl w:ilvl="6" w:tplc="848A42D4">
      <w:numFmt w:val="bullet"/>
      <w:lvlText w:val="•"/>
      <w:lvlJc w:val="left"/>
      <w:pPr>
        <w:ind w:left="1278" w:hanging="267"/>
      </w:pPr>
      <w:rPr>
        <w:rFonts w:hint="default"/>
        <w:lang w:val="en-US" w:eastAsia="en-US" w:bidi="en-US"/>
      </w:rPr>
    </w:lvl>
    <w:lvl w:ilvl="7" w:tplc="2CE25394">
      <w:numFmt w:val="bullet"/>
      <w:lvlText w:val="•"/>
      <w:lvlJc w:val="left"/>
      <w:pPr>
        <w:ind w:left="1428" w:hanging="267"/>
      </w:pPr>
      <w:rPr>
        <w:rFonts w:hint="default"/>
        <w:lang w:val="en-US" w:eastAsia="en-US" w:bidi="en-US"/>
      </w:rPr>
    </w:lvl>
    <w:lvl w:ilvl="8" w:tplc="B6685544">
      <w:numFmt w:val="bullet"/>
      <w:lvlText w:val="•"/>
      <w:lvlJc w:val="left"/>
      <w:pPr>
        <w:ind w:left="1578" w:hanging="267"/>
      </w:pPr>
      <w:rPr>
        <w:rFonts w:hint="default"/>
        <w:lang w:val="en-US" w:eastAsia="en-US" w:bidi="en-US"/>
      </w:rPr>
    </w:lvl>
  </w:abstractNum>
  <w:abstractNum w:abstractNumId="7" w15:restartNumberingAfterBreak="0">
    <w:nsid w:val="3AED61E9"/>
    <w:multiLevelType w:val="hybridMultilevel"/>
    <w:tmpl w:val="FA9265FA"/>
    <w:lvl w:ilvl="0" w:tplc="826CF4B4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en-US"/>
      </w:rPr>
    </w:lvl>
    <w:lvl w:ilvl="1" w:tplc="3A7867CA">
      <w:numFmt w:val="bullet"/>
      <w:lvlText w:val="•"/>
      <w:lvlJc w:val="left"/>
      <w:pPr>
        <w:ind w:left="529" w:hanging="267"/>
      </w:pPr>
      <w:rPr>
        <w:rFonts w:hint="default"/>
        <w:lang w:val="en-US" w:eastAsia="en-US" w:bidi="en-US"/>
      </w:rPr>
    </w:lvl>
    <w:lvl w:ilvl="2" w:tplc="1CB6F85A">
      <w:numFmt w:val="bullet"/>
      <w:lvlText w:val="•"/>
      <w:lvlJc w:val="left"/>
      <w:pPr>
        <w:ind w:left="679" w:hanging="267"/>
      </w:pPr>
      <w:rPr>
        <w:rFonts w:hint="default"/>
        <w:lang w:val="en-US" w:eastAsia="en-US" w:bidi="en-US"/>
      </w:rPr>
    </w:lvl>
    <w:lvl w:ilvl="3" w:tplc="1B7A8806">
      <w:numFmt w:val="bullet"/>
      <w:lvlText w:val="•"/>
      <w:lvlJc w:val="left"/>
      <w:pPr>
        <w:ind w:left="829" w:hanging="267"/>
      </w:pPr>
      <w:rPr>
        <w:rFonts w:hint="default"/>
        <w:lang w:val="en-US" w:eastAsia="en-US" w:bidi="en-US"/>
      </w:rPr>
    </w:lvl>
    <w:lvl w:ilvl="4" w:tplc="D618DFC8">
      <w:numFmt w:val="bullet"/>
      <w:lvlText w:val="•"/>
      <w:lvlJc w:val="left"/>
      <w:pPr>
        <w:ind w:left="979" w:hanging="267"/>
      </w:pPr>
      <w:rPr>
        <w:rFonts w:hint="default"/>
        <w:lang w:val="en-US" w:eastAsia="en-US" w:bidi="en-US"/>
      </w:rPr>
    </w:lvl>
    <w:lvl w:ilvl="5" w:tplc="B7E67578">
      <w:numFmt w:val="bullet"/>
      <w:lvlText w:val="•"/>
      <w:lvlJc w:val="left"/>
      <w:pPr>
        <w:ind w:left="1129" w:hanging="267"/>
      </w:pPr>
      <w:rPr>
        <w:rFonts w:hint="default"/>
        <w:lang w:val="en-US" w:eastAsia="en-US" w:bidi="en-US"/>
      </w:rPr>
    </w:lvl>
    <w:lvl w:ilvl="6" w:tplc="EFBA35B0">
      <w:numFmt w:val="bullet"/>
      <w:lvlText w:val="•"/>
      <w:lvlJc w:val="left"/>
      <w:pPr>
        <w:ind w:left="1278" w:hanging="267"/>
      </w:pPr>
      <w:rPr>
        <w:rFonts w:hint="default"/>
        <w:lang w:val="en-US" w:eastAsia="en-US" w:bidi="en-US"/>
      </w:rPr>
    </w:lvl>
    <w:lvl w:ilvl="7" w:tplc="12DE4A36">
      <w:numFmt w:val="bullet"/>
      <w:lvlText w:val="•"/>
      <w:lvlJc w:val="left"/>
      <w:pPr>
        <w:ind w:left="1428" w:hanging="267"/>
      </w:pPr>
      <w:rPr>
        <w:rFonts w:hint="default"/>
        <w:lang w:val="en-US" w:eastAsia="en-US" w:bidi="en-US"/>
      </w:rPr>
    </w:lvl>
    <w:lvl w:ilvl="8" w:tplc="4CBAEC0A">
      <w:numFmt w:val="bullet"/>
      <w:lvlText w:val="•"/>
      <w:lvlJc w:val="left"/>
      <w:pPr>
        <w:ind w:left="1578" w:hanging="267"/>
      </w:pPr>
      <w:rPr>
        <w:rFonts w:hint="default"/>
        <w:lang w:val="en-US" w:eastAsia="en-US" w:bidi="en-US"/>
      </w:rPr>
    </w:lvl>
  </w:abstractNum>
  <w:abstractNum w:abstractNumId="8" w15:restartNumberingAfterBreak="0">
    <w:nsid w:val="46B42AE3"/>
    <w:multiLevelType w:val="hybridMultilevel"/>
    <w:tmpl w:val="02549886"/>
    <w:lvl w:ilvl="0" w:tplc="C1C2AF98">
      <w:numFmt w:val="bullet"/>
      <w:lvlText w:val="☐"/>
      <w:lvlJc w:val="left"/>
      <w:pPr>
        <w:ind w:left="408" w:hanging="30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E6304074">
      <w:numFmt w:val="bullet"/>
      <w:lvlText w:val="•"/>
      <w:lvlJc w:val="left"/>
      <w:pPr>
        <w:ind w:left="547" w:hanging="300"/>
      </w:pPr>
      <w:rPr>
        <w:rFonts w:hint="default"/>
        <w:lang w:val="en-US" w:eastAsia="en-US" w:bidi="en-US"/>
      </w:rPr>
    </w:lvl>
    <w:lvl w:ilvl="2" w:tplc="25F6A4C4">
      <w:numFmt w:val="bullet"/>
      <w:lvlText w:val="•"/>
      <w:lvlJc w:val="left"/>
      <w:pPr>
        <w:ind w:left="695" w:hanging="300"/>
      </w:pPr>
      <w:rPr>
        <w:rFonts w:hint="default"/>
        <w:lang w:val="en-US" w:eastAsia="en-US" w:bidi="en-US"/>
      </w:rPr>
    </w:lvl>
    <w:lvl w:ilvl="3" w:tplc="5DD89A46">
      <w:numFmt w:val="bullet"/>
      <w:lvlText w:val="•"/>
      <w:lvlJc w:val="left"/>
      <w:pPr>
        <w:ind w:left="843" w:hanging="300"/>
      </w:pPr>
      <w:rPr>
        <w:rFonts w:hint="default"/>
        <w:lang w:val="en-US" w:eastAsia="en-US" w:bidi="en-US"/>
      </w:rPr>
    </w:lvl>
    <w:lvl w:ilvl="4" w:tplc="D9985EF0">
      <w:numFmt w:val="bullet"/>
      <w:lvlText w:val="•"/>
      <w:lvlJc w:val="left"/>
      <w:pPr>
        <w:ind w:left="991" w:hanging="300"/>
      </w:pPr>
      <w:rPr>
        <w:rFonts w:hint="default"/>
        <w:lang w:val="en-US" w:eastAsia="en-US" w:bidi="en-US"/>
      </w:rPr>
    </w:lvl>
    <w:lvl w:ilvl="5" w:tplc="999EC2A6">
      <w:numFmt w:val="bullet"/>
      <w:lvlText w:val="•"/>
      <w:lvlJc w:val="left"/>
      <w:pPr>
        <w:ind w:left="1139" w:hanging="300"/>
      </w:pPr>
      <w:rPr>
        <w:rFonts w:hint="default"/>
        <w:lang w:val="en-US" w:eastAsia="en-US" w:bidi="en-US"/>
      </w:rPr>
    </w:lvl>
    <w:lvl w:ilvl="6" w:tplc="062ABC30">
      <w:numFmt w:val="bullet"/>
      <w:lvlText w:val="•"/>
      <w:lvlJc w:val="left"/>
      <w:pPr>
        <w:ind w:left="1286" w:hanging="300"/>
      </w:pPr>
      <w:rPr>
        <w:rFonts w:hint="default"/>
        <w:lang w:val="en-US" w:eastAsia="en-US" w:bidi="en-US"/>
      </w:rPr>
    </w:lvl>
    <w:lvl w:ilvl="7" w:tplc="0B8443F8">
      <w:numFmt w:val="bullet"/>
      <w:lvlText w:val="•"/>
      <w:lvlJc w:val="left"/>
      <w:pPr>
        <w:ind w:left="1434" w:hanging="300"/>
      </w:pPr>
      <w:rPr>
        <w:rFonts w:hint="default"/>
        <w:lang w:val="en-US" w:eastAsia="en-US" w:bidi="en-US"/>
      </w:rPr>
    </w:lvl>
    <w:lvl w:ilvl="8" w:tplc="11460520">
      <w:numFmt w:val="bullet"/>
      <w:lvlText w:val="•"/>
      <w:lvlJc w:val="left"/>
      <w:pPr>
        <w:ind w:left="1582" w:hanging="300"/>
      </w:pPr>
      <w:rPr>
        <w:rFonts w:hint="default"/>
        <w:lang w:val="en-US" w:eastAsia="en-US" w:bidi="en-US"/>
      </w:rPr>
    </w:lvl>
  </w:abstractNum>
  <w:abstractNum w:abstractNumId="9" w15:restartNumberingAfterBreak="0">
    <w:nsid w:val="4E0009C8"/>
    <w:multiLevelType w:val="hybridMultilevel"/>
    <w:tmpl w:val="C164AD90"/>
    <w:lvl w:ilvl="0" w:tplc="D9DE9282">
      <w:numFmt w:val="bullet"/>
      <w:lvlText w:val=""/>
      <w:lvlJc w:val="left"/>
      <w:pPr>
        <w:ind w:left="381" w:hanging="274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3222C9D0">
      <w:numFmt w:val="bullet"/>
      <w:lvlText w:val="•"/>
      <w:lvlJc w:val="left"/>
      <w:pPr>
        <w:ind w:left="1743" w:hanging="274"/>
      </w:pPr>
      <w:rPr>
        <w:rFonts w:hint="default"/>
        <w:lang w:val="en-US" w:eastAsia="en-US" w:bidi="en-US"/>
      </w:rPr>
    </w:lvl>
    <w:lvl w:ilvl="2" w:tplc="A5B497BE">
      <w:numFmt w:val="bullet"/>
      <w:lvlText w:val="•"/>
      <w:lvlJc w:val="left"/>
      <w:pPr>
        <w:ind w:left="3107" w:hanging="274"/>
      </w:pPr>
      <w:rPr>
        <w:rFonts w:hint="default"/>
        <w:lang w:val="en-US" w:eastAsia="en-US" w:bidi="en-US"/>
      </w:rPr>
    </w:lvl>
    <w:lvl w:ilvl="3" w:tplc="CD2C9E50">
      <w:numFmt w:val="bullet"/>
      <w:lvlText w:val="•"/>
      <w:lvlJc w:val="left"/>
      <w:pPr>
        <w:ind w:left="4470" w:hanging="274"/>
      </w:pPr>
      <w:rPr>
        <w:rFonts w:hint="default"/>
        <w:lang w:val="en-US" w:eastAsia="en-US" w:bidi="en-US"/>
      </w:rPr>
    </w:lvl>
    <w:lvl w:ilvl="4" w:tplc="DEE0EE80">
      <w:numFmt w:val="bullet"/>
      <w:lvlText w:val="•"/>
      <w:lvlJc w:val="left"/>
      <w:pPr>
        <w:ind w:left="5834" w:hanging="274"/>
      </w:pPr>
      <w:rPr>
        <w:rFonts w:hint="default"/>
        <w:lang w:val="en-US" w:eastAsia="en-US" w:bidi="en-US"/>
      </w:rPr>
    </w:lvl>
    <w:lvl w:ilvl="5" w:tplc="332469D4">
      <w:numFmt w:val="bullet"/>
      <w:lvlText w:val="•"/>
      <w:lvlJc w:val="left"/>
      <w:pPr>
        <w:ind w:left="7198" w:hanging="274"/>
      </w:pPr>
      <w:rPr>
        <w:rFonts w:hint="default"/>
        <w:lang w:val="en-US" w:eastAsia="en-US" w:bidi="en-US"/>
      </w:rPr>
    </w:lvl>
    <w:lvl w:ilvl="6" w:tplc="8392E966">
      <w:numFmt w:val="bullet"/>
      <w:lvlText w:val="•"/>
      <w:lvlJc w:val="left"/>
      <w:pPr>
        <w:ind w:left="8561" w:hanging="274"/>
      </w:pPr>
      <w:rPr>
        <w:rFonts w:hint="default"/>
        <w:lang w:val="en-US" w:eastAsia="en-US" w:bidi="en-US"/>
      </w:rPr>
    </w:lvl>
    <w:lvl w:ilvl="7" w:tplc="96081716">
      <w:numFmt w:val="bullet"/>
      <w:lvlText w:val="•"/>
      <w:lvlJc w:val="left"/>
      <w:pPr>
        <w:ind w:left="9925" w:hanging="274"/>
      </w:pPr>
      <w:rPr>
        <w:rFonts w:hint="default"/>
        <w:lang w:val="en-US" w:eastAsia="en-US" w:bidi="en-US"/>
      </w:rPr>
    </w:lvl>
    <w:lvl w:ilvl="8" w:tplc="F3FEF2D4">
      <w:numFmt w:val="bullet"/>
      <w:lvlText w:val="•"/>
      <w:lvlJc w:val="left"/>
      <w:pPr>
        <w:ind w:left="11288" w:hanging="274"/>
      </w:pPr>
      <w:rPr>
        <w:rFonts w:hint="default"/>
        <w:lang w:val="en-US" w:eastAsia="en-US" w:bidi="en-US"/>
      </w:rPr>
    </w:lvl>
  </w:abstractNum>
  <w:abstractNum w:abstractNumId="10" w15:restartNumberingAfterBreak="0">
    <w:nsid w:val="5F186475"/>
    <w:multiLevelType w:val="hybridMultilevel"/>
    <w:tmpl w:val="68E822CA"/>
    <w:lvl w:ilvl="0" w:tplc="1C9CF13A">
      <w:numFmt w:val="bullet"/>
      <w:lvlText w:val="☐"/>
      <w:lvlJc w:val="left"/>
      <w:pPr>
        <w:ind w:left="408" w:hanging="30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EF68FABC">
      <w:numFmt w:val="bullet"/>
      <w:lvlText w:val="•"/>
      <w:lvlJc w:val="left"/>
      <w:pPr>
        <w:ind w:left="547" w:hanging="300"/>
      </w:pPr>
      <w:rPr>
        <w:rFonts w:hint="default"/>
        <w:lang w:val="en-US" w:eastAsia="en-US" w:bidi="en-US"/>
      </w:rPr>
    </w:lvl>
    <w:lvl w:ilvl="2" w:tplc="C9BCD8B0">
      <w:numFmt w:val="bullet"/>
      <w:lvlText w:val="•"/>
      <w:lvlJc w:val="left"/>
      <w:pPr>
        <w:ind w:left="695" w:hanging="300"/>
      </w:pPr>
      <w:rPr>
        <w:rFonts w:hint="default"/>
        <w:lang w:val="en-US" w:eastAsia="en-US" w:bidi="en-US"/>
      </w:rPr>
    </w:lvl>
    <w:lvl w:ilvl="3" w:tplc="542A5BD6">
      <w:numFmt w:val="bullet"/>
      <w:lvlText w:val="•"/>
      <w:lvlJc w:val="left"/>
      <w:pPr>
        <w:ind w:left="843" w:hanging="300"/>
      </w:pPr>
      <w:rPr>
        <w:rFonts w:hint="default"/>
        <w:lang w:val="en-US" w:eastAsia="en-US" w:bidi="en-US"/>
      </w:rPr>
    </w:lvl>
    <w:lvl w:ilvl="4" w:tplc="7DDAA5D4">
      <w:numFmt w:val="bullet"/>
      <w:lvlText w:val="•"/>
      <w:lvlJc w:val="left"/>
      <w:pPr>
        <w:ind w:left="991" w:hanging="300"/>
      </w:pPr>
      <w:rPr>
        <w:rFonts w:hint="default"/>
        <w:lang w:val="en-US" w:eastAsia="en-US" w:bidi="en-US"/>
      </w:rPr>
    </w:lvl>
    <w:lvl w:ilvl="5" w:tplc="284674F2">
      <w:numFmt w:val="bullet"/>
      <w:lvlText w:val="•"/>
      <w:lvlJc w:val="left"/>
      <w:pPr>
        <w:ind w:left="1139" w:hanging="300"/>
      </w:pPr>
      <w:rPr>
        <w:rFonts w:hint="default"/>
        <w:lang w:val="en-US" w:eastAsia="en-US" w:bidi="en-US"/>
      </w:rPr>
    </w:lvl>
    <w:lvl w:ilvl="6" w:tplc="ED348C70">
      <w:numFmt w:val="bullet"/>
      <w:lvlText w:val="•"/>
      <w:lvlJc w:val="left"/>
      <w:pPr>
        <w:ind w:left="1286" w:hanging="300"/>
      </w:pPr>
      <w:rPr>
        <w:rFonts w:hint="default"/>
        <w:lang w:val="en-US" w:eastAsia="en-US" w:bidi="en-US"/>
      </w:rPr>
    </w:lvl>
    <w:lvl w:ilvl="7" w:tplc="2592B448">
      <w:numFmt w:val="bullet"/>
      <w:lvlText w:val="•"/>
      <w:lvlJc w:val="left"/>
      <w:pPr>
        <w:ind w:left="1434" w:hanging="300"/>
      </w:pPr>
      <w:rPr>
        <w:rFonts w:hint="default"/>
        <w:lang w:val="en-US" w:eastAsia="en-US" w:bidi="en-US"/>
      </w:rPr>
    </w:lvl>
    <w:lvl w:ilvl="8" w:tplc="E2440954">
      <w:numFmt w:val="bullet"/>
      <w:lvlText w:val="•"/>
      <w:lvlJc w:val="left"/>
      <w:pPr>
        <w:ind w:left="1582" w:hanging="300"/>
      </w:pPr>
      <w:rPr>
        <w:rFonts w:hint="default"/>
        <w:lang w:val="en-US" w:eastAsia="en-US" w:bidi="en-US"/>
      </w:rPr>
    </w:lvl>
  </w:abstractNum>
  <w:abstractNum w:abstractNumId="11" w15:restartNumberingAfterBreak="0">
    <w:nsid w:val="6FAF6566"/>
    <w:multiLevelType w:val="hybridMultilevel"/>
    <w:tmpl w:val="98CC5EFE"/>
    <w:lvl w:ilvl="0" w:tplc="94087F22">
      <w:numFmt w:val="bullet"/>
      <w:lvlText w:val="☐"/>
      <w:lvlJc w:val="left"/>
      <w:pPr>
        <w:ind w:left="408" w:hanging="30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B3AA1D52">
      <w:numFmt w:val="bullet"/>
      <w:lvlText w:val="•"/>
      <w:lvlJc w:val="left"/>
      <w:pPr>
        <w:ind w:left="547" w:hanging="300"/>
      </w:pPr>
      <w:rPr>
        <w:rFonts w:hint="default"/>
        <w:lang w:val="en-US" w:eastAsia="en-US" w:bidi="en-US"/>
      </w:rPr>
    </w:lvl>
    <w:lvl w:ilvl="2" w:tplc="2F10F7D4">
      <w:numFmt w:val="bullet"/>
      <w:lvlText w:val="•"/>
      <w:lvlJc w:val="left"/>
      <w:pPr>
        <w:ind w:left="695" w:hanging="300"/>
      </w:pPr>
      <w:rPr>
        <w:rFonts w:hint="default"/>
        <w:lang w:val="en-US" w:eastAsia="en-US" w:bidi="en-US"/>
      </w:rPr>
    </w:lvl>
    <w:lvl w:ilvl="3" w:tplc="29EA5F66">
      <w:numFmt w:val="bullet"/>
      <w:lvlText w:val="•"/>
      <w:lvlJc w:val="left"/>
      <w:pPr>
        <w:ind w:left="843" w:hanging="300"/>
      </w:pPr>
      <w:rPr>
        <w:rFonts w:hint="default"/>
        <w:lang w:val="en-US" w:eastAsia="en-US" w:bidi="en-US"/>
      </w:rPr>
    </w:lvl>
    <w:lvl w:ilvl="4" w:tplc="6290C6FA">
      <w:numFmt w:val="bullet"/>
      <w:lvlText w:val="•"/>
      <w:lvlJc w:val="left"/>
      <w:pPr>
        <w:ind w:left="991" w:hanging="300"/>
      </w:pPr>
      <w:rPr>
        <w:rFonts w:hint="default"/>
        <w:lang w:val="en-US" w:eastAsia="en-US" w:bidi="en-US"/>
      </w:rPr>
    </w:lvl>
    <w:lvl w:ilvl="5" w:tplc="F9EC5AD4">
      <w:numFmt w:val="bullet"/>
      <w:lvlText w:val="•"/>
      <w:lvlJc w:val="left"/>
      <w:pPr>
        <w:ind w:left="1139" w:hanging="300"/>
      </w:pPr>
      <w:rPr>
        <w:rFonts w:hint="default"/>
        <w:lang w:val="en-US" w:eastAsia="en-US" w:bidi="en-US"/>
      </w:rPr>
    </w:lvl>
    <w:lvl w:ilvl="6" w:tplc="FCEC6C52">
      <w:numFmt w:val="bullet"/>
      <w:lvlText w:val="•"/>
      <w:lvlJc w:val="left"/>
      <w:pPr>
        <w:ind w:left="1286" w:hanging="300"/>
      </w:pPr>
      <w:rPr>
        <w:rFonts w:hint="default"/>
        <w:lang w:val="en-US" w:eastAsia="en-US" w:bidi="en-US"/>
      </w:rPr>
    </w:lvl>
    <w:lvl w:ilvl="7" w:tplc="FD1A6688">
      <w:numFmt w:val="bullet"/>
      <w:lvlText w:val="•"/>
      <w:lvlJc w:val="left"/>
      <w:pPr>
        <w:ind w:left="1434" w:hanging="300"/>
      </w:pPr>
      <w:rPr>
        <w:rFonts w:hint="default"/>
        <w:lang w:val="en-US" w:eastAsia="en-US" w:bidi="en-US"/>
      </w:rPr>
    </w:lvl>
    <w:lvl w:ilvl="8" w:tplc="F430814E">
      <w:numFmt w:val="bullet"/>
      <w:lvlText w:val="•"/>
      <w:lvlJc w:val="left"/>
      <w:pPr>
        <w:ind w:left="1582" w:hanging="300"/>
      </w:pPr>
      <w:rPr>
        <w:rFonts w:hint="default"/>
        <w:lang w:val="en-US" w:eastAsia="en-US" w:bidi="en-US"/>
      </w:rPr>
    </w:lvl>
  </w:abstractNum>
  <w:abstractNum w:abstractNumId="12" w15:restartNumberingAfterBreak="0">
    <w:nsid w:val="7A2F3CF0"/>
    <w:multiLevelType w:val="hybridMultilevel"/>
    <w:tmpl w:val="E34C5946"/>
    <w:lvl w:ilvl="0" w:tplc="55FE705C">
      <w:numFmt w:val="bullet"/>
      <w:lvlText w:val="☐"/>
      <w:lvlJc w:val="left"/>
      <w:pPr>
        <w:ind w:left="408" w:hanging="30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E752EFF0">
      <w:numFmt w:val="bullet"/>
      <w:lvlText w:val="•"/>
      <w:lvlJc w:val="left"/>
      <w:pPr>
        <w:ind w:left="547" w:hanging="300"/>
      </w:pPr>
      <w:rPr>
        <w:rFonts w:hint="default"/>
        <w:lang w:val="en-US" w:eastAsia="en-US" w:bidi="en-US"/>
      </w:rPr>
    </w:lvl>
    <w:lvl w:ilvl="2" w:tplc="64E2B6CE">
      <w:numFmt w:val="bullet"/>
      <w:lvlText w:val="•"/>
      <w:lvlJc w:val="left"/>
      <w:pPr>
        <w:ind w:left="695" w:hanging="300"/>
      </w:pPr>
      <w:rPr>
        <w:rFonts w:hint="default"/>
        <w:lang w:val="en-US" w:eastAsia="en-US" w:bidi="en-US"/>
      </w:rPr>
    </w:lvl>
    <w:lvl w:ilvl="3" w:tplc="A094C97C">
      <w:numFmt w:val="bullet"/>
      <w:lvlText w:val="•"/>
      <w:lvlJc w:val="left"/>
      <w:pPr>
        <w:ind w:left="843" w:hanging="300"/>
      </w:pPr>
      <w:rPr>
        <w:rFonts w:hint="default"/>
        <w:lang w:val="en-US" w:eastAsia="en-US" w:bidi="en-US"/>
      </w:rPr>
    </w:lvl>
    <w:lvl w:ilvl="4" w:tplc="20F80F94">
      <w:numFmt w:val="bullet"/>
      <w:lvlText w:val="•"/>
      <w:lvlJc w:val="left"/>
      <w:pPr>
        <w:ind w:left="991" w:hanging="300"/>
      </w:pPr>
      <w:rPr>
        <w:rFonts w:hint="default"/>
        <w:lang w:val="en-US" w:eastAsia="en-US" w:bidi="en-US"/>
      </w:rPr>
    </w:lvl>
    <w:lvl w:ilvl="5" w:tplc="E7C29352">
      <w:numFmt w:val="bullet"/>
      <w:lvlText w:val="•"/>
      <w:lvlJc w:val="left"/>
      <w:pPr>
        <w:ind w:left="1139" w:hanging="300"/>
      </w:pPr>
      <w:rPr>
        <w:rFonts w:hint="default"/>
        <w:lang w:val="en-US" w:eastAsia="en-US" w:bidi="en-US"/>
      </w:rPr>
    </w:lvl>
    <w:lvl w:ilvl="6" w:tplc="323CB1F2">
      <w:numFmt w:val="bullet"/>
      <w:lvlText w:val="•"/>
      <w:lvlJc w:val="left"/>
      <w:pPr>
        <w:ind w:left="1286" w:hanging="300"/>
      </w:pPr>
      <w:rPr>
        <w:rFonts w:hint="default"/>
        <w:lang w:val="en-US" w:eastAsia="en-US" w:bidi="en-US"/>
      </w:rPr>
    </w:lvl>
    <w:lvl w:ilvl="7" w:tplc="11AEC6E8">
      <w:numFmt w:val="bullet"/>
      <w:lvlText w:val="•"/>
      <w:lvlJc w:val="left"/>
      <w:pPr>
        <w:ind w:left="1434" w:hanging="300"/>
      </w:pPr>
      <w:rPr>
        <w:rFonts w:hint="default"/>
        <w:lang w:val="en-US" w:eastAsia="en-US" w:bidi="en-US"/>
      </w:rPr>
    </w:lvl>
    <w:lvl w:ilvl="8" w:tplc="323A4790">
      <w:numFmt w:val="bullet"/>
      <w:lvlText w:val="•"/>
      <w:lvlJc w:val="left"/>
      <w:pPr>
        <w:ind w:left="1582" w:hanging="300"/>
      </w:pPr>
      <w:rPr>
        <w:rFonts w:hint="default"/>
        <w:lang w:val="en-US" w:eastAsia="en-US" w:bidi="en-US"/>
      </w:rPr>
    </w:lvl>
  </w:abstractNum>
  <w:num w:numId="1" w16cid:durableId="937057062">
    <w:abstractNumId w:val="3"/>
  </w:num>
  <w:num w:numId="2" w16cid:durableId="353455814">
    <w:abstractNumId w:val="9"/>
  </w:num>
  <w:num w:numId="3" w16cid:durableId="1954749769">
    <w:abstractNumId w:val="2"/>
  </w:num>
  <w:num w:numId="4" w16cid:durableId="1195193577">
    <w:abstractNumId w:val="0"/>
  </w:num>
  <w:num w:numId="5" w16cid:durableId="710881241">
    <w:abstractNumId w:val="8"/>
  </w:num>
  <w:num w:numId="6" w16cid:durableId="361438395">
    <w:abstractNumId w:val="12"/>
  </w:num>
  <w:num w:numId="7" w16cid:durableId="1289703603">
    <w:abstractNumId w:val="10"/>
  </w:num>
  <w:num w:numId="8" w16cid:durableId="453990322">
    <w:abstractNumId w:val="6"/>
  </w:num>
  <w:num w:numId="9" w16cid:durableId="1575167917">
    <w:abstractNumId w:val="7"/>
  </w:num>
  <w:num w:numId="10" w16cid:durableId="725884306">
    <w:abstractNumId w:val="11"/>
  </w:num>
  <w:num w:numId="11" w16cid:durableId="300304008">
    <w:abstractNumId w:val="1"/>
  </w:num>
  <w:num w:numId="12" w16cid:durableId="1098869867">
    <w:abstractNumId w:val="4"/>
  </w:num>
  <w:num w:numId="13" w16cid:durableId="1835683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BB"/>
    <w:rsid w:val="00031F6D"/>
    <w:rsid w:val="000377C7"/>
    <w:rsid w:val="00065C79"/>
    <w:rsid w:val="00072B89"/>
    <w:rsid w:val="000F3A73"/>
    <w:rsid w:val="001031ED"/>
    <w:rsid w:val="00162AD1"/>
    <w:rsid w:val="001B3FC9"/>
    <w:rsid w:val="001C0DA8"/>
    <w:rsid w:val="001D1B7E"/>
    <w:rsid w:val="001F2390"/>
    <w:rsid w:val="002126C7"/>
    <w:rsid w:val="00222460"/>
    <w:rsid w:val="00234F0D"/>
    <w:rsid w:val="00261659"/>
    <w:rsid w:val="00277CD4"/>
    <w:rsid w:val="00291646"/>
    <w:rsid w:val="002A5512"/>
    <w:rsid w:val="00314ACF"/>
    <w:rsid w:val="003318CB"/>
    <w:rsid w:val="00341508"/>
    <w:rsid w:val="0036024D"/>
    <w:rsid w:val="00361D79"/>
    <w:rsid w:val="00462474"/>
    <w:rsid w:val="004652B7"/>
    <w:rsid w:val="00467ED2"/>
    <w:rsid w:val="00473C90"/>
    <w:rsid w:val="00490408"/>
    <w:rsid w:val="004B60F7"/>
    <w:rsid w:val="004D4CF5"/>
    <w:rsid w:val="005238B8"/>
    <w:rsid w:val="0052440F"/>
    <w:rsid w:val="00553D26"/>
    <w:rsid w:val="005B48C1"/>
    <w:rsid w:val="005D391E"/>
    <w:rsid w:val="005D6D1B"/>
    <w:rsid w:val="005E1005"/>
    <w:rsid w:val="00610399"/>
    <w:rsid w:val="006326F0"/>
    <w:rsid w:val="0064615F"/>
    <w:rsid w:val="00683911"/>
    <w:rsid w:val="00696BBE"/>
    <w:rsid w:val="006AF5C5"/>
    <w:rsid w:val="006C24CF"/>
    <w:rsid w:val="006D5828"/>
    <w:rsid w:val="006E0566"/>
    <w:rsid w:val="006F4943"/>
    <w:rsid w:val="00711577"/>
    <w:rsid w:val="00733C12"/>
    <w:rsid w:val="007524E7"/>
    <w:rsid w:val="00785CA5"/>
    <w:rsid w:val="007F5E6B"/>
    <w:rsid w:val="00812C24"/>
    <w:rsid w:val="00857668"/>
    <w:rsid w:val="00860839"/>
    <w:rsid w:val="00876232"/>
    <w:rsid w:val="008A74E4"/>
    <w:rsid w:val="008C3FDA"/>
    <w:rsid w:val="008C420B"/>
    <w:rsid w:val="008D4B5F"/>
    <w:rsid w:val="008F5EAE"/>
    <w:rsid w:val="00916679"/>
    <w:rsid w:val="00926DDB"/>
    <w:rsid w:val="009369AA"/>
    <w:rsid w:val="009B0D40"/>
    <w:rsid w:val="009E775A"/>
    <w:rsid w:val="00A02CA3"/>
    <w:rsid w:val="00A56CFA"/>
    <w:rsid w:val="00A92344"/>
    <w:rsid w:val="00A93D09"/>
    <w:rsid w:val="00AE6D13"/>
    <w:rsid w:val="00B6369E"/>
    <w:rsid w:val="00BE2BCD"/>
    <w:rsid w:val="00C002D1"/>
    <w:rsid w:val="00C07766"/>
    <w:rsid w:val="00C736D4"/>
    <w:rsid w:val="00CD4012"/>
    <w:rsid w:val="00CF746B"/>
    <w:rsid w:val="00D80A38"/>
    <w:rsid w:val="00DD1582"/>
    <w:rsid w:val="00DF1150"/>
    <w:rsid w:val="00DF7E5C"/>
    <w:rsid w:val="00E019EA"/>
    <w:rsid w:val="00EB3AB0"/>
    <w:rsid w:val="00EC1181"/>
    <w:rsid w:val="00EE4B86"/>
    <w:rsid w:val="00F47ABB"/>
    <w:rsid w:val="00F644E3"/>
    <w:rsid w:val="00FA3C20"/>
    <w:rsid w:val="00FC674A"/>
    <w:rsid w:val="01BF50FC"/>
    <w:rsid w:val="03F342C2"/>
    <w:rsid w:val="051AFE6D"/>
    <w:rsid w:val="05393B02"/>
    <w:rsid w:val="074EFA48"/>
    <w:rsid w:val="077AA26F"/>
    <w:rsid w:val="085AC080"/>
    <w:rsid w:val="0DDB9547"/>
    <w:rsid w:val="0E2A2A8C"/>
    <w:rsid w:val="0F48BA35"/>
    <w:rsid w:val="0F780D12"/>
    <w:rsid w:val="11552660"/>
    <w:rsid w:val="17D22AB7"/>
    <w:rsid w:val="1A258934"/>
    <w:rsid w:val="1BA4AC31"/>
    <w:rsid w:val="1C56F1A2"/>
    <w:rsid w:val="1D21E033"/>
    <w:rsid w:val="1FA02196"/>
    <w:rsid w:val="2067985F"/>
    <w:rsid w:val="21C7D792"/>
    <w:rsid w:val="222238B9"/>
    <w:rsid w:val="2448DB2A"/>
    <w:rsid w:val="24A5D35F"/>
    <w:rsid w:val="24E94CE7"/>
    <w:rsid w:val="254EDBCD"/>
    <w:rsid w:val="2F82CBCC"/>
    <w:rsid w:val="328375B8"/>
    <w:rsid w:val="40660F1D"/>
    <w:rsid w:val="40F28CCA"/>
    <w:rsid w:val="42903BAB"/>
    <w:rsid w:val="43938770"/>
    <w:rsid w:val="475BB620"/>
    <w:rsid w:val="4A9BEE6C"/>
    <w:rsid w:val="4B454177"/>
    <w:rsid w:val="4BE014BB"/>
    <w:rsid w:val="4F3C53A1"/>
    <w:rsid w:val="50CB4A30"/>
    <w:rsid w:val="50D35371"/>
    <w:rsid w:val="5276BB60"/>
    <w:rsid w:val="541ABE38"/>
    <w:rsid w:val="54C32EA4"/>
    <w:rsid w:val="5640C0D2"/>
    <w:rsid w:val="5AF05BCA"/>
    <w:rsid w:val="5E1E1F72"/>
    <w:rsid w:val="637DA2A3"/>
    <w:rsid w:val="639681BA"/>
    <w:rsid w:val="63A0E662"/>
    <w:rsid w:val="63F4FC88"/>
    <w:rsid w:val="64B909A4"/>
    <w:rsid w:val="70038E39"/>
    <w:rsid w:val="747AF699"/>
    <w:rsid w:val="75116788"/>
    <w:rsid w:val="77AAB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EF7CB"/>
  <w15:docId w15:val="{623A23F6-2CC3-4EA5-B90A-B8A436AD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8"/>
    </w:pPr>
  </w:style>
  <w:style w:type="paragraph" w:styleId="Header">
    <w:name w:val="header"/>
    <w:basedOn w:val="Normal"/>
    <w:link w:val="HeaderChar"/>
    <w:uiPriority w:val="99"/>
    <w:unhideWhenUsed/>
    <w:rsid w:val="00DF7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E5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F7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E5C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5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5828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58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828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828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E4B86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c240e0-4b47-41bd-a8c7-f65b7d627270">
      <Terms xmlns="http://schemas.microsoft.com/office/infopath/2007/PartnerControls"/>
    </lcf76f155ced4ddcb4097134ff3c332f>
    <TaxCatchAll xmlns="49f32009-720e-406d-9d1c-11fede7306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425CC4A608547A3AE547CFA6DD605" ma:contentTypeVersion="16" ma:contentTypeDescription="Create a new document." ma:contentTypeScope="" ma:versionID="6cd5aeec9be8e5cb6b16e97da01b995a">
  <xsd:schema xmlns:xsd="http://www.w3.org/2001/XMLSchema" xmlns:xs="http://www.w3.org/2001/XMLSchema" xmlns:p="http://schemas.microsoft.com/office/2006/metadata/properties" xmlns:ns2="bcc240e0-4b47-41bd-a8c7-f65b7d627270" xmlns:ns3="49f32009-720e-406d-9d1c-11fede730662" targetNamespace="http://schemas.microsoft.com/office/2006/metadata/properties" ma:root="true" ma:fieldsID="fd4db9b871514faae11bd896fadf0120" ns2:_="" ns3:_="">
    <xsd:import namespace="bcc240e0-4b47-41bd-a8c7-f65b7d627270"/>
    <xsd:import namespace="49f32009-720e-406d-9d1c-11fede730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240e0-4b47-41bd-a8c7-f65b7d627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32009-720e-406d-9d1c-11fede730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17974a-cd15-4e6d-b6c4-b9b1fb1d960e}" ma:internalName="TaxCatchAll" ma:showField="CatchAllData" ma:web="49f32009-720e-406d-9d1c-11fede7306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E5919-C09A-4771-8163-958B31D61C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2D906B-5836-4EBC-AC4F-AC152AE2580D}">
  <ds:schemaRefs>
    <ds:schemaRef ds:uri="http://schemas.microsoft.com/office/2006/metadata/properties"/>
    <ds:schemaRef ds:uri="http://schemas.microsoft.com/office/infopath/2007/PartnerControls"/>
    <ds:schemaRef ds:uri="4339c7c2-7289-43b3-9a8b-f28759742fd0"/>
    <ds:schemaRef ds:uri="dacd1331-e59c-42cc-a68b-18cb7ef7fea7"/>
    <ds:schemaRef ds:uri="bcc240e0-4b47-41bd-a8c7-f65b7d627270"/>
    <ds:schemaRef ds:uri="49f32009-720e-406d-9d1c-11fede730662"/>
  </ds:schemaRefs>
</ds:datastoreItem>
</file>

<file path=customXml/itemProps3.xml><?xml version="1.0" encoding="utf-8"?>
<ds:datastoreItem xmlns:ds="http://schemas.openxmlformats.org/officeDocument/2006/customXml" ds:itemID="{B0BEAF65-689A-42BB-9B4C-B922352F5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D63292-BCFD-4443-9909-D313C0059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240e0-4b47-41bd-a8c7-f65b7d627270"/>
    <ds:schemaRef ds:uri="49f32009-720e-406d-9d1c-11fede730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Crandall, Wendy L</dc:creator>
  <cp:lastModifiedBy>Snyder, Anita Christine</cp:lastModifiedBy>
  <cp:revision>3</cp:revision>
  <dcterms:created xsi:type="dcterms:W3CDTF">2025-08-20T20:00:00Z</dcterms:created>
  <dcterms:modified xsi:type="dcterms:W3CDTF">2025-08-20T20:16:00Z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2020-08-03T00:00:00Z</vt:filetime>
  </property>
  <property fmtid="{D5CDD505-2E9C-101B-9397-08002B2CF9AE}" pid="5" name="ContentTypeId">
    <vt:lpwstr>0x010100C01425CC4A608547A3AE547CFA6DD605</vt:lpwstr>
  </property>
  <property fmtid="{D5CDD505-2E9C-101B-9397-08002B2CF9AE}" pid="6" name="Order">
    <vt:r8>7400</vt:r8>
  </property>
  <property fmtid="{D5CDD505-2E9C-101B-9397-08002B2CF9AE}" pid="7" name="MediaServiceImageTags">
    <vt:lpwstr/>
  </property>
</Properties>
</file>